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2C19B" w14:textId="2BD0F2E4" w:rsidR="00295E57" w:rsidRPr="00DB7FAC" w:rsidRDefault="00295E57" w:rsidP="00813F50">
      <w:pPr>
        <w:spacing w:after="120"/>
        <w:rPr>
          <w:rFonts w:ascii="Cambria" w:hAnsi="Cambria"/>
          <w:lang w:val="es-ES"/>
        </w:rPr>
      </w:pPr>
    </w:p>
    <w:p w14:paraId="5E2A4F44" w14:textId="77777777" w:rsidR="00E10DB0" w:rsidRPr="00DB7FAC" w:rsidRDefault="00E10DB0" w:rsidP="00813F50">
      <w:pPr>
        <w:spacing w:after="120"/>
        <w:rPr>
          <w:rFonts w:ascii="Cambria" w:hAnsi="Cambria"/>
          <w:lang w:val="es-ES"/>
        </w:rPr>
      </w:pPr>
    </w:p>
    <w:p w14:paraId="182FDC7E" w14:textId="77777777" w:rsidR="00AB2FAB" w:rsidRPr="00DB7FAC" w:rsidRDefault="00AB2FAB" w:rsidP="00813F50">
      <w:pPr>
        <w:tabs>
          <w:tab w:val="left" w:pos="3170"/>
        </w:tabs>
        <w:spacing w:after="120"/>
        <w:jc w:val="center"/>
        <w:rPr>
          <w:rFonts w:ascii="Cambria" w:hAnsi="Cambria"/>
          <w:b/>
          <w:sz w:val="28"/>
          <w:szCs w:val="28"/>
          <w:lang w:val="es-ES"/>
        </w:rPr>
      </w:pPr>
    </w:p>
    <w:p w14:paraId="2ADEEB0F" w14:textId="5067AA2D" w:rsidR="00AB2FAB" w:rsidRPr="00DB7FAC" w:rsidRDefault="00AB2FAB" w:rsidP="00813F50">
      <w:pPr>
        <w:tabs>
          <w:tab w:val="left" w:pos="3170"/>
        </w:tabs>
        <w:spacing w:after="120"/>
        <w:jc w:val="center"/>
        <w:rPr>
          <w:rFonts w:ascii="Cambria" w:hAnsi="Cambria"/>
          <w:b/>
          <w:sz w:val="28"/>
          <w:szCs w:val="28"/>
          <w:lang w:val="es-ES"/>
        </w:rPr>
      </w:pPr>
      <w:r w:rsidRPr="00DB7FAC">
        <w:rPr>
          <w:rFonts w:ascii="Cambria" w:hAnsi="Cambria"/>
          <w:b/>
          <w:sz w:val="28"/>
          <w:szCs w:val="28"/>
          <w:lang w:val="es-ES"/>
        </w:rPr>
        <w:t xml:space="preserve">Convocatoria abierta </w:t>
      </w:r>
    </w:p>
    <w:p w14:paraId="44EC6D93" w14:textId="33F872B0" w:rsidR="007421A9" w:rsidRPr="00DB7FAC" w:rsidRDefault="007C29E4" w:rsidP="00813F50">
      <w:pPr>
        <w:tabs>
          <w:tab w:val="left" w:pos="3170"/>
        </w:tabs>
        <w:spacing w:after="120"/>
        <w:jc w:val="center"/>
        <w:rPr>
          <w:rFonts w:ascii="Cambria" w:hAnsi="Cambria"/>
          <w:b/>
          <w:sz w:val="28"/>
          <w:szCs w:val="28"/>
          <w:lang w:val="es-ES"/>
        </w:rPr>
      </w:pPr>
      <w:r w:rsidRPr="00DB7FAC">
        <w:rPr>
          <w:rFonts w:ascii="Cambria" w:hAnsi="Cambria"/>
          <w:b/>
          <w:sz w:val="28"/>
          <w:szCs w:val="28"/>
          <w:lang w:val="es-ES"/>
        </w:rPr>
        <w:t>V</w:t>
      </w:r>
      <w:r w:rsidR="00D53593" w:rsidRPr="00DB7FAC">
        <w:rPr>
          <w:rFonts w:ascii="Cambria" w:hAnsi="Cambria"/>
          <w:b/>
          <w:sz w:val="28"/>
          <w:szCs w:val="28"/>
          <w:lang w:val="es-ES"/>
        </w:rPr>
        <w:t>II</w:t>
      </w:r>
      <w:r w:rsidR="007178D9" w:rsidRPr="00DB7FAC">
        <w:rPr>
          <w:rFonts w:ascii="Cambria" w:hAnsi="Cambria"/>
          <w:b/>
          <w:sz w:val="28"/>
          <w:szCs w:val="28"/>
          <w:lang w:val="es-ES"/>
        </w:rPr>
        <w:t>I</w:t>
      </w:r>
      <w:r w:rsidR="003440C8" w:rsidRPr="00DB7FAC">
        <w:rPr>
          <w:rFonts w:ascii="Cambria" w:hAnsi="Cambria"/>
          <w:b/>
          <w:sz w:val="28"/>
          <w:szCs w:val="28"/>
          <w:lang w:val="es-ES"/>
        </w:rPr>
        <w:t xml:space="preserve"> Jornadas de investigación </w:t>
      </w:r>
      <w:r w:rsidR="006302B3" w:rsidRPr="00DB7FAC">
        <w:rPr>
          <w:rFonts w:ascii="Cambria" w:hAnsi="Cambria"/>
          <w:b/>
          <w:sz w:val="28"/>
          <w:szCs w:val="28"/>
          <w:lang w:val="es-ES"/>
        </w:rPr>
        <w:t xml:space="preserve">en ciencia </w:t>
      </w:r>
      <w:r w:rsidR="003440C8" w:rsidRPr="00DB7FAC">
        <w:rPr>
          <w:rFonts w:ascii="Cambria" w:hAnsi="Cambria"/>
          <w:b/>
          <w:sz w:val="28"/>
          <w:szCs w:val="28"/>
          <w:lang w:val="es-ES"/>
        </w:rPr>
        <w:t>jurídica</w:t>
      </w:r>
    </w:p>
    <w:p w14:paraId="3D34730C" w14:textId="77777777" w:rsidR="00DC675D" w:rsidRPr="00DB7FAC" w:rsidRDefault="00DC675D" w:rsidP="00813F50">
      <w:pPr>
        <w:tabs>
          <w:tab w:val="left" w:pos="3170"/>
        </w:tabs>
        <w:spacing w:after="120"/>
        <w:jc w:val="center"/>
        <w:rPr>
          <w:rFonts w:ascii="Cambria" w:hAnsi="Cambria"/>
          <w:smallCaps/>
          <w:sz w:val="28"/>
          <w:szCs w:val="28"/>
          <w:lang w:val="es-ES"/>
        </w:rPr>
      </w:pPr>
      <w:r w:rsidRPr="00DB7FAC">
        <w:rPr>
          <w:rFonts w:ascii="Cambria" w:hAnsi="Cambria"/>
          <w:smallCaps/>
          <w:sz w:val="28"/>
          <w:szCs w:val="28"/>
          <w:lang w:val="es-ES"/>
        </w:rPr>
        <w:t xml:space="preserve">Primera Circular </w:t>
      </w:r>
    </w:p>
    <w:p w14:paraId="742FFB58" w14:textId="28F5907E" w:rsidR="00EB599B" w:rsidRPr="0031396B" w:rsidRDefault="00057311" w:rsidP="00813F50">
      <w:pPr>
        <w:tabs>
          <w:tab w:val="left" w:pos="6545"/>
        </w:tabs>
        <w:spacing w:after="120"/>
        <w:rPr>
          <w:rFonts w:ascii="Cambria" w:hAnsi="Cambria"/>
          <w:lang w:val="es-ES"/>
        </w:rPr>
      </w:pPr>
      <w:r w:rsidRPr="00DB7FAC">
        <w:rPr>
          <w:rFonts w:ascii="Cambria" w:hAnsi="Cambria"/>
          <w:lang w:val="es-ES"/>
        </w:rPr>
        <w:tab/>
      </w:r>
    </w:p>
    <w:tbl>
      <w:tblPr>
        <w:tblStyle w:val="Tablaconcuadrcula"/>
        <w:tblW w:w="0" w:type="auto"/>
        <w:jc w:val="center"/>
        <w:tblLook w:val="04A0" w:firstRow="1" w:lastRow="0" w:firstColumn="1" w:lastColumn="0" w:noHBand="0" w:noVBand="1"/>
      </w:tblPr>
      <w:tblGrid>
        <w:gridCol w:w="5836"/>
      </w:tblGrid>
      <w:tr w:rsidR="0031396B" w:rsidRPr="00057311" w14:paraId="7D9A8385" w14:textId="77777777" w:rsidTr="005C13C9">
        <w:trPr>
          <w:jc w:val="center"/>
        </w:trPr>
        <w:tc>
          <w:tcPr>
            <w:tcW w:w="5836" w:type="dxa"/>
          </w:tcPr>
          <w:p w14:paraId="41EEB4CA" w14:textId="77777777" w:rsidR="0031396B" w:rsidRPr="00057311" w:rsidRDefault="0031396B" w:rsidP="00813F50">
            <w:pPr>
              <w:spacing w:before="120" w:after="120" w:line="276" w:lineRule="auto"/>
              <w:jc w:val="center"/>
              <w:rPr>
                <w:rFonts w:asciiTheme="majorHAnsi" w:hAnsiTheme="majorHAnsi" w:cstheme="minorHAnsi"/>
                <w:sz w:val="20"/>
                <w:szCs w:val="20"/>
              </w:rPr>
            </w:pPr>
            <w:hyperlink r:id="rId8" w:history="1">
              <w:r w:rsidRPr="00D14F56">
                <w:rPr>
                  <w:rStyle w:val="Hipervnculo"/>
                  <w:rFonts w:asciiTheme="majorHAnsi" w:hAnsiTheme="majorHAnsi" w:cstheme="minorHAnsi"/>
                  <w:sz w:val="20"/>
                  <w:szCs w:val="20"/>
                </w:rPr>
                <w:t>https://jornadasinvestigacion.der.unicen.edu.ar</w:t>
              </w:r>
            </w:hyperlink>
          </w:p>
        </w:tc>
      </w:tr>
    </w:tbl>
    <w:p w14:paraId="2BB472DD" w14:textId="77777777" w:rsidR="0031396B" w:rsidRPr="00E21C6A" w:rsidRDefault="0031396B" w:rsidP="00813F50">
      <w:pPr>
        <w:spacing w:after="120"/>
        <w:jc w:val="center"/>
        <w:rPr>
          <w:rFonts w:asciiTheme="majorHAnsi" w:hAnsiTheme="majorHAnsi"/>
          <w:b/>
        </w:rPr>
      </w:pPr>
    </w:p>
    <w:tbl>
      <w:tblPr>
        <w:tblStyle w:val="Tablaconcuadrcula"/>
        <w:tblW w:w="0" w:type="auto"/>
        <w:jc w:val="center"/>
        <w:tblLook w:val="04A0" w:firstRow="1" w:lastRow="0" w:firstColumn="1" w:lastColumn="0" w:noHBand="0" w:noVBand="1"/>
      </w:tblPr>
      <w:tblGrid>
        <w:gridCol w:w="5836"/>
      </w:tblGrid>
      <w:tr w:rsidR="0031396B" w:rsidRPr="00E21C6A" w14:paraId="61E85444" w14:textId="77777777" w:rsidTr="005C13C9">
        <w:trPr>
          <w:jc w:val="center"/>
        </w:trPr>
        <w:tc>
          <w:tcPr>
            <w:tcW w:w="5836" w:type="dxa"/>
          </w:tcPr>
          <w:p w14:paraId="44A75157" w14:textId="3D2D83F4" w:rsidR="0031396B" w:rsidRPr="00E21C6A" w:rsidRDefault="0031396B" w:rsidP="00813F50">
            <w:pPr>
              <w:spacing w:before="120" w:after="120" w:line="276" w:lineRule="auto"/>
              <w:jc w:val="center"/>
              <w:rPr>
                <w:rFonts w:asciiTheme="majorHAnsi" w:hAnsiTheme="majorHAnsi" w:cstheme="minorHAnsi"/>
                <w:b/>
                <w:sz w:val="20"/>
                <w:szCs w:val="20"/>
              </w:rPr>
            </w:pPr>
            <w:r>
              <w:rPr>
                <w:rFonts w:asciiTheme="majorHAnsi" w:hAnsiTheme="majorHAnsi" w:cstheme="minorHAnsi"/>
                <w:b/>
                <w:sz w:val="20"/>
                <w:szCs w:val="20"/>
              </w:rPr>
              <w:t>Fecha de envío de resúmenes ampliados:</w:t>
            </w:r>
            <w:r w:rsidRPr="00E21C6A">
              <w:rPr>
                <w:rFonts w:asciiTheme="majorHAnsi" w:hAnsiTheme="majorHAnsi" w:cstheme="minorHAnsi"/>
                <w:b/>
                <w:sz w:val="20"/>
                <w:szCs w:val="20"/>
              </w:rPr>
              <w:t xml:space="preserve"> </w:t>
            </w:r>
            <w:r>
              <w:rPr>
                <w:rFonts w:asciiTheme="majorHAnsi" w:hAnsiTheme="majorHAnsi" w:cstheme="minorHAnsi"/>
                <w:b/>
                <w:sz w:val="20"/>
                <w:szCs w:val="20"/>
              </w:rPr>
              <w:t>6 de octubre</w:t>
            </w:r>
          </w:p>
        </w:tc>
      </w:tr>
    </w:tbl>
    <w:p w14:paraId="6E741EC6" w14:textId="4EC17209" w:rsidR="0031396B" w:rsidRDefault="0031396B" w:rsidP="00813F50">
      <w:pPr>
        <w:spacing w:after="120"/>
        <w:jc w:val="both"/>
        <w:rPr>
          <w:rFonts w:ascii="Cambria" w:hAnsi="Cambria"/>
          <w:b/>
          <w:lang w:val="es-ES"/>
        </w:rPr>
      </w:pPr>
    </w:p>
    <w:p w14:paraId="6E40AB0B" w14:textId="77777777" w:rsidR="0031396B" w:rsidRDefault="0031396B" w:rsidP="00813F50">
      <w:pPr>
        <w:spacing w:after="120"/>
        <w:jc w:val="both"/>
        <w:rPr>
          <w:rFonts w:ascii="Cambria" w:hAnsi="Cambria"/>
          <w:b/>
          <w:lang w:val="es-ES"/>
        </w:rPr>
      </w:pPr>
    </w:p>
    <w:p w14:paraId="2A55887A" w14:textId="77777777" w:rsidR="0031396B" w:rsidRPr="00DB7FAC" w:rsidRDefault="0031396B" w:rsidP="00813F50">
      <w:pPr>
        <w:spacing w:after="120"/>
        <w:jc w:val="both"/>
        <w:rPr>
          <w:rFonts w:ascii="Cambria" w:hAnsi="Cambria"/>
          <w:b/>
          <w:lang w:val="es-ES"/>
        </w:rPr>
      </w:pPr>
    </w:p>
    <w:p w14:paraId="6FCA49E4" w14:textId="68054DA4" w:rsidR="00DC675D" w:rsidRPr="00DB7FAC" w:rsidRDefault="00DC675D" w:rsidP="00813F50">
      <w:pPr>
        <w:spacing w:after="120"/>
        <w:jc w:val="both"/>
        <w:rPr>
          <w:rFonts w:ascii="Cambria" w:hAnsi="Cambria"/>
          <w:b/>
          <w:lang w:val="es-ES"/>
        </w:rPr>
      </w:pPr>
      <w:r w:rsidRPr="00DB7FAC">
        <w:rPr>
          <w:rFonts w:ascii="Cambria" w:hAnsi="Cambria"/>
          <w:b/>
          <w:lang w:val="es-ES"/>
        </w:rPr>
        <w:t>1</w:t>
      </w:r>
      <w:r w:rsidR="007178D9" w:rsidRPr="00DB7FAC">
        <w:rPr>
          <w:rFonts w:ascii="Cambria" w:hAnsi="Cambria"/>
          <w:b/>
          <w:lang w:val="es-ES"/>
        </w:rPr>
        <w:t>.</w:t>
      </w:r>
      <w:r w:rsidRPr="00DB7FAC">
        <w:rPr>
          <w:rFonts w:ascii="Cambria" w:hAnsi="Cambria"/>
          <w:b/>
          <w:lang w:val="es-ES"/>
        </w:rPr>
        <w:t xml:space="preserve"> Convocatoria</w:t>
      </w:r>
    </w:p>
    <w:p w14:paraId="089E44F7" w14:textId="7164C329" w:rsidR="00DF4315" w:rsidRPr="00DB7FAC" w:rsidRDefault="00DF4315" w:rsidP="00813F50">
      <w:pPr>
        <w:pStyle w:val="NormalWeb"/>
        <w:spacing w:line="276" w:lineRule="auto"/>
        <w:jc w:val="both"/>
        <w:rPr>
          <w:rFonts w:ascii="Cambria" w:hAnsi="Cambria"/>
          <w:sz w:val="22"/>
          <w:szCs w:val="22"/>
          <w:lang w:val="es-ES"/>
        </w:rPr>
      </w:pPr>
      <w:r w:rsidRPr="00DB7FAC">
        <w:rPr>
          <w:rFonts w:ascii="Cambria" w:hAnsi="Cambria"/>
          <w:sz w:val="22"/>
          <w:szCs w:val="22"/>
          <w:lang w:val="es-ES"/>
        </w:rPr>
        <w:t xml:space="preserve">Las </w:t>
      </w:r>
      <w:r w:rsidRPr="00DB7FAC">
        <w:rPr>
          <w:rStyle w:val="nfasis"/>
          <w:rFonts w:ascii="Cambria" w:hAnsi="Cambria"/>
          <w:sz w:val="22"/>
          <w:szCs w:val="22"/>
          <w:lang w:val="es-ES"/>
        </w:rPr>
        <w:t>Jornadas de Investigación en Ciencia Jurídica</w:t>
      </w:r>
      <w:r w:rsidRPr="00DB7FAC">
        <w:rPr>
          <w:rFonts w:ascii="Cambria" w:hAnsi="Cambria"/>
          <w:sz w:val="22"/>
          <w:szCs w:val="22"/>
          <w:lang w:val="es-ES"/>
        </w:rPr>
        <w:t xml:space="preserve"> son un espacio para compartir y debatir los resultados de las investigaciones que se desarrollan tanto en la Facultad de Derecho de la UNICEN como en otras universidades, unidades académicas y centros de investigación. Este año se celebrará la </w:t>
      </w:r>
      <w:r w:rsidRPr="00DB7FAC">
        <w:rPr>
          <w:rStyle w:val="Textoennegrita"/>
          <w:rFonts w:ascii="Cambria" w:hAnsi="Cambria"/>
          <w:sz w:val="22"/>
          <w:szCs w:val="22"/>
          <w:lang w:val="es-ES"/>
        </w:rPr>
        <w:t>octava edición</w:t>
      </w:r>
      <w:r w:rsidRPr="00DB7FAC">
        <w:rPr>
          <w:rFonts w:ascii="Cambria" w:hAnsi="Cambria"/>
          <w:sz w:val="22"/>
          <w:szCs w:val="22"/>
          <w:lang w:val="es-ES"/>
        </w:rPr>
        <w:t xml:space="preserve"> de las Jornadas, que tendrán lugar los días </w:t>
      </w:r>
      <w:r w:rsidRPr="00DB7FAC">
        <w:rPr>
          <w:rStyle w:val="Textoennegrita"/>
          <w:rFonts w:ascii="Cambria" w:hAnsi="Cambria"/>
          <w:sz w:val="22"/>
          <w:szCs w:val="22"/>
          <w:lang w:val="es-ES"/>
        </w:rPr>
        <w:t>6 y 7 de noviembre de 2025</w:t>
      </w:r>
      <w:r w:rsidRPr="00DB7FAC">
        <w:rPr>
          <w:rFonts w:ascii="Cambria" w:hAnsi="Cambria"/>
          <w:sz w:val="22"/>
          <w:szCs w:val="22"/>
          <w:lang w:val="es-ES"/>
        </w:rPr>
        <w:t>.</w:t>
      </w:r>
    </w:p>
    <w:p w14:paraId="3AC874DF" w14:textId="054DDF69" w:rsidR="00DF4315" w:rsidRDefault="00DF4315" w:rsidP="00813F50">
      <w:pPr>
        <w:pStyle w:val="NormalWeb"/>
        <w:spacing w:line="276" w:lineRule="auto"/>
        <w:jc w:val="both"/>
        <w:rPr>
          <w:rFonts w:ascii="Cambria" w:hAnsi="Cambria"/>
          <w:sz w:val="22"/>
          <w:szCs w:val="22"/>
          <w:lang w:val="es-ES"/>
        </w:rPr>
      </w:pPr>
      <w:r w:rsidRPr="00DB7FAC">
        <w:rPr>
          <w:rFonts w:ascii="Cambria" w:hAnsi="Cambria"/>
          <w:sz w:val="22"/>
          <w:szCs w:val="22"/>
          <w:lang w:val="es-ES"/>
        </w:rPr>
        <w:t xml:space="preserve">Quienes deseen participar </w:t>
      </w:r>
      <w:r w:rsidR="004F39A8">
        <w:rPr>
          <w:rFonts w:ascii="Cambria" w:hAnsi="Cambria"/>
          <w:sz w:val="22"/>
          <w:szCs w:val="22"/>
          <w:lang w:val="es-ES"/>
        </w:rPr>
        <w:t>deberán presentar</w:t>
      </w:r>
      <w:r w:rsidR="009D028C">
        <w:rPr>
          <w:rFonts w:ascii="Cambria" w:hAnsi="Cambria"/>
          <w:sz w:val="22"/>
          <w:szCs w:val="22"/>
          <w:lang w:val="es-ES"/>
        </w:rPr>
        <w:t xml:space="preserve"> </w:t>
      </w:r>
      <w:r w:rsidRPr="00DB7FAC">
        <w:rPr>
          <w:rStyle w:val="Textoennegrita"/>
          <w:rFonts w:ascii="Cambria" w:hAnsi="Cambria"/>
          <w:sz w:val="22"/>
          <w:szCs w:val="22"/>
          <w:lang w:val="es-ES"/>
        </w:rPr>
        <w:t>resúmenes ampliados</w:t>
      </w:r>
      <w:r w:rsidR="009B5166">
        <w:rPr>
          <w:rFonts w:ascii="Cambria" w:hAnsi="Cambria"/>
          <w:sz w:val="22"/>
          <w:szCs w:val="22"/>
          <w:lang w:val="es-ES"/>
        </w:rPr>
        <w:t xml:space="preserve"> </w:t>
      </w:r>
      <w:r w:rsidRPr="00DB7FAC">
        <w:rPr>
          <w:rFonts w:ascii="Cambria" w:hAnsi="Cambria"/>
          <w:sz w:val="22"/>
          <w:szCs w:val="22"/>
          <w:lang w:val="es-ES"/>
        </w:rPr>
        <w:t>que serán evaluados por el Comité Científico</w:t>
      </w:r>
      <w:r w:rsidR="00F7013C">
        <w:rPr>
          <w:rFonts w:ascii="Cambria" w:hAnsi="Cambria"/>
          <w:sz w:val="22"/>
          <w:szCs w:val="22"/>
          <w:lang w:val="es-ES"/>
        </w:rPr>
        <w:t xml:space="preserve"> con el asesoramiento especializado del Comité Asesor</w:t>
      </w:r>
      <w:r w:rsidRPr="00DB7FAC">
        <w:rPr>
          <w:rFonts w:ascii="Cambria" w:hAnsi="Cambria"/>
          <w:sz w:val="22"/>
          <w:szCs w:val="22"/>
          <w:lang w:val="es-ES"/>
        </w:rPr>
        <w:t>. Los trabajos aceptados se expondrán y discutirán en comisiones organizadas por áreas temáticas.</w:t>
      </w:r>
      <w:r w:rsidR="00A64C62">
        <w:rPr>
          <w:rFonts w:ascii="Cambria" w:hAnsi="Cambria"/>
          <w:sz w:val="22"/>
          <w:szCs w:val="22"/>
          <w:lang w:val="es-ES"/>
        </w:rPr>
        <w:t xml:space="preserve"> </w:t>
      </w:r>
    </w:p>
    <w:p w14:paraId="037A82EC" w14:textId="3DC4A123" w:rsidR="00DC675D" w:rsidRPr="00FB7793" w:rsidRDefault="00DF4315" w:rsidP="00813F50">
      <w:pPr>
        <w:pStyle w:val="NormalWeb"/>
        <w:spacing w:line="276" w:lineRule="auto"/>
        <w:jc w:val="both"/>
        <w:rPr>
          <w:rFonts w:ascii="Cambria" w:hAnsi="Cambria"/>
          <w:sz w:val="22"/>
          <w:szCs w:val="22"/>
          <w:lang w:val="es-ES"/>
        </w:rPr>
      </w:pPr>
      <w:r w:rsidRPr="00DB7FAC">
        <w:rPr>
          <w:rFonts w:ascii="Cambria" w:hAnsi="Cambria"/>
          <w:sz w:val="22"/>
          <w:szCs w:val="22"/>
          <w:lang w:val="es-ES"/>
        </w:rPr>
        <w:t xml:space="preserve">La </w:t>
      </w:r>
      <w:r w:rsidRPr="00DB7FAC">
        <w:rPr>
          <w:rStyle w:val="Textoennegrita"/>
          <w:rFonts w:ascii="Cambria" w:hAnsi="Cambria"/>
          <w:sz w:val="22"/>
          <w:szCs w:val="22"/>
          <w:lang w:val="es-ES"/>
        </w:rPr>
        <w:t>inscripción y participación son gratuitas</w:t>
      </w:r>
      <w:r w:rsidRPr="00DB7FAC">
        <w:rPr>
          <w:rFonts w:ascii="Cambria" w:hAnsi="Cambria"/>
          <w:sz w:val="22"/>
          <w:szCs w:val="22"/>
          <w:lang w:val="es-ES"/>
        </w:rPr>
        <w:t>.</w:t>
      </w:r>
    </w:p>
    <w:p w14:paraId="0DFD4EE3" w14:textId="18C8CC26" w:rsidR="003440C8" w:rsidRPr="00DB7FAC" w:rsidRDefault="00DC675D" w:rsidP="00813F50">
      <w:pPr>
        <w:spacing w:after="120"/>
        <w:jc w:val="both"/>
        <w:rPr>
          <w:rFonts w:ascii="Cambria" w:hAnsi="Cambria"/>
          <w:b/>
          <w:lang w:val="es-ES"/>
        </w:rPr>
      </w:pPr>
      <w:r w:rsidRPr="00DB7FAC">
        <w:rPr>
          <w:rFonts w:ascii="Cambria" w:hAnsi="Cambria"/>
          <w:b/>
          <w:lang w:val="es-ES"/>
        </w:rPr>
        <w:t>2. Calendario</w:t>
      </w:r>
    </w:p>
    <w:tbl>
      <w:tblPr>
        <w:tblStyle w:val="Tablaconcuadrcula"/>
        <w:tblW w:w="0" w:type="auto"/>
        <w:tblLook w:val="04A0" w:firstRow="1" w:lastRow="0" w:firstColumn="1" w:lastColumn="0" w:noHBand="0" w:noVBand="1"/>
      </w:tblPr>
      <w:tblGrid>
        <w:gridCol w:w="4250"/>
        <w:gridCol w:w="4244"/>
      </w:tblGrid>
      <w:tr w:rsidR="00DF4315" w:rsidRPr="00DB7FAC" w14:paraId="48FD3523" w14:textId="77777777" w:rsidTr="004F39A8">
        <w:tc>
          <w:tcPr>
            <w:tcW w:w="4250" w:type="dxa"/>
            <w:shd w:val="clear" w:color="auto" w:fill="D9D9D9" w:themeFill="background1" w:themeFillShade="D9"/>
          </w:tcPr>
          <w:p w14:paraId="43303FE2" w14:textId="31D65BF4" w:rsidR="00DF4315" w:rsidRPr="00DB7FAC" w:rsidRDefault="00DF4315" w:rsidP="00813F50">
            <w:pPr>
              <w:spacing w:after="120" w:line="276" w:lineRule="auto"/>
              <w:jc w:val="both"/>
              <w:rPr>
                <w:rFonts w:ascii="Cambria" w:hAnsi="Cambria"/>
                <w:b/>
                <w:bCs/>
                <w:lang w:val="es-ES"/>
              </w:rPr>
            </w:pPr>
            <w:r w:rsidRPr="00DB7FAC">
              <w:rPr>
                <w:rFonts w:ascii="Cambria" w:hAnsi="Cambria"/>
                <w:b/>
                <w:bCs/>
                <w:lang w:val="es-ES"/>
              </w:rPr>
              <w:t>Fecha límite de envío de resúmenes</w:t>
            </w:r>
            <w:r w:rsidR="004F39A8">
              <w:rPr>
                <w:rFonts w:ascii="Cambria" w:hAnsi="Cambria"/>
                <w:b/>
                <w:bCs/>
                <w:lang w:val="es-ES"/>
              </w:rPr>
              <w:t xml:space="preserve"> ampliados</w:t>
            </w:r>
          </w:p>
        </w:tc>
        <w:tc>
          <w:tcPr>
            <w:tcW w:w="4244" w:type="dxa"/>
          </w:tcPr>
          <w:p w14:paraId="2D0F8F67" w14:textId="149366E0" w:rsidR="00DF4315" w:rsidRPr="00DB7FAC" w:rsidRDefault="004F39A8" w:rsidP="00813F50">
            <w:pPr>
              <w:spacing w:after="120" w:line="276" w:lineRule="auto"/>
              <w:jc w:val="both"/>
              <w:rPr>
                <w:rFonts w:ascii="Cambria" w:hAnsi="Cambria"/>
                <w:lang w:val="es-ES"/>
              </w:rPr>
            </w:pPr>
            <w:r>
              <w:rPr>
                <w:rFonts w:ascii="Cambria" w:hAnsi="Cambria"/>
                <w:lang w:val="es-ES"/>
              </w:rPr>
              <w:t>6</w:t>
            </w:r>
            <w:r w:rsidR="00DF4315" w:rsidRPr="00DB7FAC">
              <w:rPr>
                <w:rFonts w:ascii="Cambria" w:hAnsi="Cambria"/>
                <w:lang w:val="es-ES"/>
              </w:rPr>
              <w:t xml:space="preserve"> de octubre de 2025</w:t>
            </w:r>
          </w:p>
        </w:tc>
      </w:tr>
      <w:tr w:rsidR="00DF4315" w:rsidRPr="00DB7FAC" w14:paraId="3560A5E9" w14:textId="77777777" w:rsidTr="004F39A8">
        <w:tc>
          <w:tcPr>
            <w:tcW w:w="4250" w:type="dxa"/>
            <w:shd w:val="clear" w:color="auto" w:fill="D9D9D9" w:themeFill="background1" w:themeFillShade="D9"/>
          </w:tcPr>
          <w:p w14:paraId="7DE12299" w14:textId="3E8662E1" w:rsidR="00DF4315" w:rsidRPr="00DB7FAC" w:rsidRDefault="00DF4315" w:rsidP="00813F50">
            <w:pPr>
              <w:spacing w:after="120" w:line="276" w:lineRule="auto"/>
              <w:jc w:val="both"/>
              <w:rPr>
                <w:rFonts w:ascii="Cambria" w:hAnsi="Cambria"/>
                <w:b/>
                <w:bCs/>
                <w:lang w:val="es-ES"/>
              </w:rPr>
            </w:pPr>
            <w:r w:rsidRPr="00DB7FAC">
              <w:rPr>
                <w:rFonts w:ascii="Cambria" w:hAnsi="Cambria"/>
                <w:b/>
                <w:bCs/>
                <w:lang w:val="es-ES"/>
              </w:rPr>
              <w:t xml:space="preserve">Fecha de las VIII Jornadas </w:t>
            </w:r>
          </w:p>
        </w:tc>
        <w:tc>
          <w:tcPr>
            <w:tcW w:w="4244" w:type="dxa"/>
          </w:tcPr>
          <w:p w14:paraId="40F941DE" w14:textId="675CC368" w:rsidR="00DF4315" w:rsidRPr="00DB7FAC" w:rsidRDefault="00DF4315" w:rsidP="00813F50">
            <w:pPr>
              <w:spacing w:after="120" w:line="276" w:lineRule="auto"/>
              <w:jc w:val="both"/>
              <w:rPr>
                <w:rFonts w:ascii="Cambria" w:hAnsi="Cambria"/>
                <w:lang w:val="es-ES"/>
              </w:rPr>
            </w:pPr>
            <w:r w:rsidRPr="00DB7FAC">
              <w:rPr>
                <w:rFonts w:ascii="Cambria" w:hAnsi="Cambria"/>
                <w:lang w:val="es-ES"/>
              </w:rPr>
              <w:t>6 y 7 de noviembre de 2025</w:t>
            </w:r>
          </w:p>
        </w:tc>
      </w:tr>
      <w:tr w:rsidR="00A64C62" w:rsidRPr="00DB7FAC" w14:paraId="2259E20E" w14:textId="77777777" w:rsidTr="004F39A8">
        <w:tc>
          <w:tcPr>
            <w:tcW w:w="4250" w:type="dxa"/>
            <w:shd w:val="clear" w:color="auto" w:fill="D9D9D9" w:themeFill="background1" w:themeFillShade="D9"/>
          </w:tcPr>
          <w:p w14:paraId="087F7E70" w14:textId="053F0B65" w:rsidR="00A64C62" w:rsidRPr="00DB7FAC" w:rsidRDefault="00A64C62" w:rsidP="00813F50">
            <w:pPr>
              <w:spacing w:after="120" w:line="276" w:lineRule="auto"/>
              <w:jc w:val="both"/>
              <w:rPr>
                <w:rFonts w:ascii="Cambria" w:hAnsi="Cambria"/>
                <w:b/>
                <w:bCs/>
                <w:lang w:val="es-ES"/>
              </w:rPr>
            </w:pPr>
            <w:r>
              <w:rPr>
                <w:rFonts w:ascii="Cambria" w:hAnsi="Cambria"/>
                <w:b/>
                <w:bCs/>
                <w:lang w:val="es-ES"/>
              </w:rPr>
              <w:t>Fecha límite de envío de ponencias para su publicación en actas</w:t>
            </w:r>
          </w:p>
        </w:tc>
        <w:tc>
          <w:tcPr>
            <w:tcW w:w="4244" w:type="dxa"/>
          </w:tcPr>
          <w:p w14:paraId="1E223BB9" w14:textId="22E77AFD" w:rsidR="00A64C62" w:rsidRPr="00DB7FAC" w:rsidRDefault="004F39A8" w:rsidP="00813F50">
            <w:pPr>
              <w:spacing w:after="120" w:line="276" w:lineRule="auto"/>
              <w:jc w:val="both"/>
              <w:rPr>
                <w:rFonts w:ascii="Cambria" w:hAnsi="Cambria"/>
                <w:lang w:val="es-ES"/>
              </w:rPr>
            </w:pPr>
            <w:r>
              <w:rPr>
                <w:rFonts w:ascii="Cambria" w:hAnsi="Cambria"/>
                <w:lang w:val="es-ES"/>
              </w:rPr>
              <w:t>12</w:t>
            </w:r>
            <w:r w:rsidR="00A64C62">
              <w:rPr>
                <w:rFonts w:ascii="Cambria" w:hAnsi="Cambria"/>
                <w:lang w:val="es-ES"/>
              </w:rPr>
              <w:t xml:space="preserve"> de diciembre de 2025</w:t>
            </w:r>
          </w:p>
        </w:tc>
      </w:tr>
    </w:tbl>
    <w:p w14:paraId="189618CD" w14:textId="77777777" w:rsidR="0004250B" w:rsidRPr="00DB7FAC" w:rsidRDefault="0004250B" w:rsidP="00813F50">
      <w:pPr>
        <w:spacing w:after="120"/>
        <w:jc w:val="both"/>
        <w:rPr>
          <w:rFonts w:ascii="Cambria" w:hAnsi="Cambria"/>
          <w:b/>
          <w:lang w:val="es-ES"/>
        </w:rPr>
      </w:pPr>
    </w:p>
    <w:p w14:paraId="00B20817" w14:textId="6A4C8E3E" w:rsidR="00DC675D" w:rsidRPr="00DB7FAC" w:rsidRDefault="00DC675D" w:rsidP="00813F50">
      <w:pPr>
        <w:spacing w:after="120"/>
        <w:jc w:val="both"/>
        <w:rPr>
          <w:rFonts w:ascii="Cambria" w:hAnsi="Cambria"/>
          <w:b/>
          <w:lang w:val="es-ES"/>
        </w:rPr>
      </w:pPr>
      <w:r w:rsidRPr="00DB7FAC">
        <w:rPr>
          <w:rFonts w:ascii="Cambria" w:hAnsi="Cambria"/>
          <w:b/>
          <w:lang w:val="es-ES"/>
        </w:rPr>
        <w:t>3. Áreas temáticas</w:t>
      </w:r>
    </w:p>
    <w:p w14:paraId="48ED1C11" w14:textId="77777777" w:rsidR="00873E85" w:rsidRDefault="00873E85" w:rsidP="00813F50">
      <w:pPr>
        <w:spacing w:after="120"/>
        <w:jc w:val="both"/>
        <w:rPr>
          <w:rFonts w:ascii="Cambria" w:hAnsi="Cambria"/>
          <w:i/>
          <w:lang w:val="es-ES"/>
        </w:rPr>
      </w:pPr>
      <w:r w:rsidRPr="00DB7FAC">
        <w:rPr>
          <w:rFonts w:ascii="Cambria" w:hAnsi="Cambria"/>
          <w:lang w:val="es-ES"/>
        </w:rPr>
        <w:t xml:space="preserve">Las ponencias deberán contener resultados de investigaciones producidas con enfoque jurídico y deberán versar sobre algunas de las siguientes áreas temáticas: </w:t>
      </w:r>
      <w:r w:rsidRPr="00DB7FAC">
        <w:rPr>
          <w:rFonts w:ascii="Cambria" w:hAnsi="Cambria"/>
          <w:i/>
          <w:lang w:val="es-ES"/>
        </w:rPr>
        <w:t xml:space="preserve">Derecho privado patrimonial; Derecho de familia y de la persona; Derechos humanos y Derecho internacional público; Filosofía y Teoría general del Derecho; Derecho procesal; </w:t>
      </w:r>
      <w:r w:rsidR="009A6B75" w:rsidRPr="00DB7FAC">
        <w:rPr>
          <w:rFonts w:ascii="Cambria" w:hAnsi="Cambria"/>
          <w:i/>
          <w:lang w:val="es-ES"/>
        </w:rPr>
        <w:t xml:space="preserve">Derecho Penal y Criminología; </w:t>
      </w:r>
      <w:r w:rsidRPr="00DB7FAC">
        <w:rPr>
          <w:rFonts w:ascii="Cambria" w:hAnsi="Cambria"/>
          <w:i/>
          <w:lang w:val="es-ES"/>
        </w:rPr>
        <w:t>Epistemología y met</w:t>
      </w:r>
      <w:r w:rsidR="009A6B75" w:rsidRPr="00DB7FAC">
        <w:rPr>
          <w:rFonts w:ascii="Cambria" w:hAnsi="Cambria"/>
          <w:i/>
          <w:lang w:val="es-ES"/>
        </w:rPr>
        <w:t>odología de la ciencia jurídica.</w:t>
      </w:r>
      <w:r w:rsidRPr="00DB7FAC">
        <w:rPr>
          <w:rFonts w:ascii="Cambria" w:hAnsi="Cambria"/>
          <w:i/>
          <w:lang w:val="es-ES"/>
        </w:rPr>
        <w:t xml:space="preserve"> </w:t>
      </w:r>
    </w:p>
    <w:p w14:paraId="56690EEC" w14:textId="77777777" w:rsidR="004F39A8" w:rsidRPr="00DB7FAC" w:rsidRDefault="004F39A8" w:rsidP="00813F50">
      <w:pPr>
        <w:spacing w:after="120"/>
        <w:jc w:val="both"/>
        <w:rPr>
          <w:rFonts w:ascii="Cambria" w:hAnsi="Cambria"/>
          <w:lang w:val="es-ES"/>
        </w:rPr>
      </w:pPr>
    </w:p>
    <w:p w14:paraId="4B5A9D7B" w14:textId="675B526B" w:rsidR="00DC675D" w:rsidRPr="00DB7FAC" w:rsidRDefault="00DC675D" w:rsidP="00813F50">
      <w:pPr>
        <w:spacing w:after="120"/>
        <w:jc w:val="both"/>
        <w:rPr>
          <w:rFonts w:ascii="Cambria" w:hAnsi="Cambria"/>
          <w:b/>
          <w:lang w:val="es-ES"/>
        </w:rPr>
      </w:pPr>
      <w:r w:rsidRPr="00DB7FAC">
        <w:rPr>
          <w:rFonts w:ascii="Cambria" w:hAnsi="Cambria"/>
          <w:b/>
          <w:lang w:val="es-ES"/>
        </w:rPr>
        <w:t xml:space="preserve">4. </w:t>
      </w:r>
      <w:r w:rsidR="00873E85" w:rsidRPr="00DB7FAC">
        <w:rPr>
          <w:rFonts w:ascii="Cambria" w:hAnsi="Cambria"/>
          <w:b/>
          <w:lang w:val="es-ES"/>
        </w:rPr>
        <w:t>Presentación de</w:t>
      </w:r>
      <w:r w:rsidRPr="00DB7FAC">
        <w:rPr>
          <w:rFonts w:ascii="Cambria" w:hAnsi="Cambria"/>
          <w:b/>
          <w:lang w:val="es-ES"/>
        </w:rPr>
        <w:t xml:space="preserve"> resúmenes </w:t>
      </w:r>
      <w:r w:rsidR="004F39A8">
        <w:rPr>
          <w:rFonts w:ascii="Cambria" w:hAnsi="Cambria"/>
          <w:b/>
          <w:lang w:val="es-ES"/>
        </w:rPr>
        <w:t xml:space="preserve">ampliados </w:t>
      </w:r>
      <w:r w:rsidRPr="00DB7FAC">
        <w:rPr>
          <w:rFonts w:ascii="Cambria" w:hAnsi="Cambria"/>
          <w:b/>
          <w:lang w:val="es-ES"/>
        </w:rPr>
        <w:t>y ponencias</w:t>
      </w:r>
    </w:p>
    <w:p w14:paraId="61761D81" w14:textId="77777777" w:rsidR="00943C7A" w:rsidRDefault="00873E85" w:rsidP="00813F50">
      <w:pPr>
        <w:spacing w:after="120"/>
        <w:jc w:val="both"/>
        <w:rPr>
          <w:rFonts w:ascii="Cambria" w:hAnsi="Cambria"/>
          <w:lang w:val="es-ES"/>
        </w:rPr>
      </w:pPr>
      <w:r w:rsidRPr="00DB7FAC">
        <w:rPr>
          <w:rFonts w:ascii="Cambria" w:hAnsi="Cambria"/>
          <w:lang w:val="es-ES"/>
        </w:rPr>
        <w:t>L</w:t>
      </w:r>
      <w:r w:rsidR="00607E43" w:rsidRPr="00DB7FAC">
        <w:rPr>
          <w:rFonts w:ascii="Cambria" w:hAnsi="Cambria"/>
          <w:lang w:val="es-ES"/>
        </w:rPr>
        <w:t>o</w:t>
      </w:r>
      <w:r w:rsidRPr="00DB7FAC">
        <w:rPr>
          <w:rFonts w:ascii="Cambria" w:hAnsi="Cambria"/>
          <w:lang w:val="es-ES"/>
        </w:rPr>
        <w:t>s</w:t>
      </w:r>
      <w:r w:rsidR="00607E43" w:rsidRPr="00DB7FAC">
        <w:rPr>
          <w:rFonts w:ascii="Cambria" w:hAnsi="Cambria"/>
          <w:lang w:val="es-ES"/>
        </w:rPr>
        <w:t>/as</w:t>
      </w:r>
      <w:r w:rsidRPr="00DB7FAC">
        <w:rPr>
          <w:rFonts w:ascii="Cambria" w:hAnsi="Cambria"/>
          <w:lang w:val="es-ES"/>
        </w:rPr>
        <w:t xml:space="preserve"> interesados</w:t>
      </w:r>
      <w:r w:rsidR="00607E43" w:rsidRPr="00DB7FAC">
        <w:rPr>
          <w:rFonts w:ascii="Cambria" w:hAnsi="Cambria"/>
          <w:lang w:val="es-ES"/>
        </w:rPr>
        <w:t>/as</w:t>
      </w:r>
      <w:r w:rsidRPr="00DB7FAC">
        <w:rPr>
          <w:rFonts w:ascii="Cambria" w:hAnsi="Cambria"/>
          <w:lang w:val="es-ES"/>
        </w:rPr>
        <w:t xml:space="preserve"> en participar de las Jornadas deberán enviar, en primer lugar, un resumen </w:t>
      </w:r>
      <w:r w:rsidR="004F39A8">
        <w:rPr>
          <w:rFonts w:ascii="Cambria" w:hAnsi="Cambria"/>
          <w:lang w:val="es-ES"/>
        </w:rPr>
        <w:t xml:space="preserve">ampliado </w:t>
      </w:r>
      <w:r w:rsidRPr="00DB7FAC">
        <w:rPr>
          <w:rFonts w:ascii="Cambria" w:hAnsi="Cambria"/>
          <w:lang w:val="es-ES"/>
        </w:rPr>
        <w:t>de la ponencia, según los requisitos formales fijados más abajo. El Comité Científico evaluará los resúmenes y comunicará a los</w:t>
      </w:r>
      <w:r w:rsidR="00607E43" w:rsidRPr="00DB7FAC">
        <w:rPr>
          <w:rFonts w:ascii="Cambria" w:hAnsi="Cambria"/>
          <w:lang w:val="es-ES"/>
        </w:rPr>
        <w:t>/as</w:t>
      </w:r>
      <w:r w:rsidRPr="00DB7FAC">
        <w:rPr>
          <w:rFonts w:ascii="Cambria" w:hAnsi="Cambria"/>
          <w:lang w:val="es-ES"/>
        </w:rPr>
        <w:t xml:space="preserve"> autores</w:t>
      </w:r>
      <w:r w:rsidR="00607E43" w:rsidRPr="00DB7FAC">
        <w:rPr>
          <w:rFonts w:ascii="Cambria" w:hAnsi="Cambria"/>
          <w:lang w:val="es-ES"/>
        </w:rPr>
        <w:t>/as</w:t>
      </w:r>
      <w:r w:rsidRPr="00DB7FAC">
        <w:rPr>
          <w:rFonts w:ascii="Cambria" w:hAnsi="Cambria"/>
          <w:lang w:val="es-ES"/>
        </w:rPr>
        <w:t xml:space="preserve"> su admisión</w:t>
      </w:r>
      <w:r w:rsidR="00943C7A">
        <w:rPr>
          <w:rFonts w:ascii="Cambria" w:hAnsi="Cambria"/>
          <w:lang w:val="es-ES"/>
        </w:rPr>
        <w:t>.</w:t>
      </w:r>
    </w:p>
    <w:p w14:paraId="6E584CCD" w14:textId="20411A8E" w:rsidR="00873E85" w:rsidRPr="00DB7FAC" w:rsidRDefault="00943C7A" w:rsidP="00813F50">
      <w:pPr>
        <w:spacing w:after="120"/>
        <w:jc w:val="both"/>
        <w:rPr>
          <w:rFonts w:ascii="Cambria" w:hAnsi="Cambria"/>
          <w:lang w:val="es-ES"/>
        </w:rPr>
      </w:pPr>
      <w:r>
        <w:rPr>
          <w:rFonts w:ascii="Cambria" w:hAnsi="Cambria"/>
          <w:lang w:val="es-ES"/>
        </w:rPr>
        <w:t>De manera posterior</w:t>
      </w:r>
      <w:r w:rsidR="00F94472">
        <w:rPr>
          <w:rFonts w:ascii="Cambria" w:hAnsi="Cambria"/>
          <w:lang w:val="es-ES"/>
        </w:rPr>
        <w:t xml:space="preserve"> a las Jornadas</w:t>
      </w:r>
      <w:r>
        <w:rPr>
          <w:rFonts w:ascii="Cambria" w:hAnsi="Cambria"/>
          <w:lang w:val="es-ES"/>
        </w:rPr>
        <w:t>,</w:t>
      </w:r>
      <w:r w:rsidR="00873E85" w:rsidRPr="00DB7FAC">
        <w:rPr>
          <w:rFonts w:ascii="Cambria" w:hAnsi="Cambria"/>
          <w:lang w:val="es-ES"/>
        </w:rPr>
        <w:t xml:space="preserve"> </w:t>
      </w:r>
      <w:r>
        <w:rPr>
          <w:rFonts w:ascii="Cambria" w:hAnsi="Cambria"/>
          <w:lang w:val="es-ES"/>
        </w:rPr>
        <w:t>quienes deseen publicar sus trabajos completos en las Actas de las Jornadas deberán enviar las ponencias</w:t>
      </w:r>
      <w:r w:rsidR="00873E85" w:rsidRPr="00DB7FAC">
        <w:rPr>
          <w:rFonts w:ascii="Cambria" w:hAnsi="Cambria"/>
          <w:lang w:val="es-ES"/>
        </w:rPr>
        <w:t xml:space="preserve"> </w:t>
      </w:r>
      <w:r>
        <w:rPr>
          <w:rFonts w:ascii="Cambria" w:hAnsi="Cambria"/>
          <w:lang w:val="es-ES"/>
        </w:rPr>
        <w:t>para su evaluación por el Comité Científico, de conformidad con los plazos y formalidades indicados.</w:t>
      </w:r>
      <w:r w:rsidR="00E15253">
        <w:rPr>
          <w:rFonts w:ascii="Cambria" w:hAnsi="Cambria"/>
          <w:lang w:val="es-ES"/>
        </w:rPr>
        <w:t xml:space="preserve"> </w:t>
      </w:r>
    </w:p>
    <w:p w14:paraId="4C0F1F33" w14:textId="77777777" w:rsidR="007178D9" w:rsidRPr="00DB7FAC" w:rsidRDefault="007178D9" w:rsidP="00813F50">
      <w:pPr>
        <w:spacing w:after="120"/>
        <w:jc w:val="both"/>
        <w:rPr>
          <w:rFonts w:ascii="Cambria" w:hAnsi="Cambria"/>
          <w:lang w:val="es-ES"/>
        </w:rPr>
      </w:pPr>
    </w:p>
    <w:p w14:paraId="4C873B80" w14:textId="72A6A766" w:rsidR="00873E85" w:rsidRPr="00DB7FAC" w:rsidRDefault="00873E85" w:rsidP="00813F50">
      <w:pPr>
        <w:spacing w:after="120"/>
        <w:jc w:val="both"/>
        <w:rPr>
          <w:rFonts w:ascii="Cambria" w:hAnsi="Cambria"/>
          <w:b/>
          <w:i/>
          <w:lang w:val="es-ES"/>
        </w:rPr>
      </w:pPr>
      <w:r w:rsidRPr="00DB7FAC">
        <w:rPr>
          <w:rFonts w:ascii="Cambria" w:hAnsi="Cambria"/>
          <w:b/>
          <w:i/>
          <w:lang w:val="es-ES"/>
        </w:rPr>
        <w:t>Requisitos formales para la presentación de resúmenes</w:t>
      </w:r>
      <w:r w:rsidR="004F39A8">
        <w:rPr>
          <w:rFonts w:ascii="Cambria" w:hAnsi="Cambria"/>
          <w:b/>
          <w:i/>
          <w:lang w:val="es-ES"/>
        </w:rPr>
        <w:t xml:space="preserve"> ampliados</w:t>
      </w:r>
    </w:p>
    <w:p w14:paraId="7B026E0B" w14:textId="5E0D7257" w:rsidR="009E5090" w:rsidRPr="00DB7FAC" w:rsidRDefault="00873E85" w:rsidP="00813F50">
      <w:pPr>
        <w:spacing w:after="120"/>
        <w:jc w:val="both"/>
        <w:rPr>
          <w:rFonts w:ascii="Cambria" w:hAnsi="Cambria"/>
          <w:lang w:val="es-ES"/>
        </w:rPr>
      </w:pPr>
      <w:r w:rsidRPr="00DB7FAC">
        <w:rPr>
          <w:rFonts w:ascii="Cambria" w:hAnsi="Cambria"/>
          <w:lang w:val="es-ES"/>
        </w:rPr>
        <w:t xml:space="preserve">Los resúmenes deberán tener una extensión máxima de </w:t>
      </w:r>
      <w:r w:rsidR="004F39A8">
        <w:rPr>
          <w:rFonts w:ascii="Cambria" w:hAnsi="Cambria"/>
          <w:lang w:val="es-ES"/>
        </w:rPr>
        <w:t>1200</w:t>
      </w:r>
      <w:r w:rsidRPr="00DB7FAC">
        <w:rPr>
          <w:rFonts w:ascii="Cambria" w:hAnsi="Cambria"/>
          <w:lang w:val="es-ES"/>
        </w:rPr>
        <w:t xml:space="preserve"> palabras. Deberán estar redactados en letra Times New Roman, tamaño 12, interlineado múltiple (1, 15)</w:t>
      </w:r>
      <w:r w:rsidR="00D07DD4" w:rsidRPr="00DB7FAC">
        <w:rPr>
          <w:rFonts w:ascii="Cambria" w:hAnsi="Cambria"/>
          <w:lang w:val="es-ES"/>
        </w:rPr>
        <w:t xml:space="preserve">. Deberán contener la siguiente estructura: </w:t>
      </w:r>
      <w:r w:rsidR="00D07DD4" w:rsidRPr="00DB7FAC">
        <w:rPr>
          <w:rFonts w:ascii="Cambria" w:hAnsi="Cambria"/>
          <w:i/>
          <w:lang w:val="es-ES"/>
        </w:rPr>
        <w:t>Título de la ponencia</w:t>
      </w:r>
      <w:r w:rsidR="00D07DD4" w:rsidRPr="00DB7FAC">
        <w:rPr>
          <w:rFonts w:ascii="Cambria" w:hAnsi="Cambria"/>
          <w:lang w:val="es-ES"/>
        </w:rPr>
        <w:t xml:space="preserve">; </w:t>
      </w:r>
      <w:r w:rsidR="009E5090" w:rsidRPr="00DB7FAC">
        <w:rPr>
          <w:rFonts w:ascii="Cambria" w:hAnsi="Cambria"/>
          <w:i/>
          <w:lang w:val="es-ES"/>
        </w:rPr>
        <w:t xml:space="preserve">Área temática en la que se inscribe. </w:t>
      </w:r>
      <w:r w:rsidR="00D07DD4" w:rsidRPr="00DB7FAC">
        <w:rPr>
          <w:rFonts w:ascii="Cambria" w:hAnsi="Cambria"/>
          <w:i/>
          <w:lang w:val="es-ES"/>
        </w:rPr>
        <w:t>Nombre del/a autor/a o autores, indicando la Facultad o institución de pertenencia y el correo electrónico</w:t>
      </w:r>
      <w:r w:rsidR="00D07DD4" w:rsidRPr="00DB7FAC">
        <w:rPr>
          <w:rFonts w:ascii="Cambria" w:hAnsi="Cambria"/>
          <w:lang w:val="es-ES"/>
        </w:rPr>
        <w:t xml:space="preserve">; </w:t>
      </w:r>
      <w:r w:rsidR="00D07DD4" w:rsidRPr="00DB7FAC">
        <w:rPr>
          <w:rFonts w:ascii="Cambria" w:hAnsi="Cambria"/>
          <w:i/>
          <w:lang w:val="es-ES"/>
        </w:rPr>
        <w:t>Texto del resumen</w:t>
      </w:r>
      <w:r w:rsidR="00D07DD4" w:rsidRPr="00DB7FAC">
        <w:rPr>
          <w:rFonts w:ascii="Cambria" w:hAnsi="Cambria"/>
          <w:lang w:val="es-ES"/>
        </w:rPr>
        <w:t xml:space="preserve">. </w:t>
      </w:r>
    </w:p>
    <w:p w14:paraId="2744A651" w14:textId="77777777" w:rsidR="009E5090" w:rsidRPr="00DB7FAC" w:rsidRDefault="009E5090" w:rsidP="00813F50">
      <w:pPr>
        <w:spacing w:after="120"/>
        <w:jc w:val="both"/>
        <w:rPr>
          <w:rFonts w:ascii="Cambria" w:hAnsi="Cambria"/>
          <w:lang w:val="es-ES"/>
        </w:rPr>
      </w:pPr>
      <w:r w:rsidRPr="00DB7FAC">
        <w:rPr>
          <w:rFonts w:ascii="Cambria" w:hAnsi="Cambria"/>
          <w:lang w:val="es-ES"/>
        </w:rPr>
        <w:t xml:space="preserve">Se adoptará el sistema de citas APA. Más información sobre el sistema en </w:t>
      </w:r>
      <w:hyperlink r:id="rId9" w:history="1">
        <w:r w:rsidR="00E21C6A" w:rsidRPr="00DB7FAC">
          <w:rPr>
            <w:rStyle w:val="Hipervnculo"/>
            <w:rFonts w:ascii="Cambria" w:hAnsi="Cambria"/>
            <w:lang w:val="es-ES"/>
          </w:rPr>
          <w:t>http://normasapa.com/citas/</w:t>
        </w:r>
      </w:hyperlink>
      <w:r w:rsidRPr="00DB7FAC">
        <w:rPr>
          <w:rFonts w:ascii="Cambria" w:hAnsi="Cambria"/>
          <w:lang w:val="es-ES"/>
        </w:rPr>
        <w:t xml:space="preserve"> </w:t>
      </w:r>
    </w:p>
    <w:p w14:paraId="0FAD30BE" w14:textId="4C1283CF" w:rsidR="00873E85" w:rsidRPr="00DB7FAC" w:rsidRDefault="00D07DD4" w:rsidP="00813F50">
      <w:pPr>
        <w:spacing w:after="120"/>
        <w:jc w:val="both"/>
        <w:rPr>
          <w:rFonts w:ascii="Cambria" w:hAnsi="Cambria"/>
          <w:lang w:val="es-ES"/>
        </w:rPr>
      </w:pPr>
      <w:r w:rsidRPr="00DB7FAC">
        <w:rPr>
          <w:rFonts w:ascii="Cambria" w:hAnsi="Cambria"/>
          <w:lang w:val="es-ES"/>
        </w:rPr>
        <w:t xml:space="preserve">La presentación se hará en archivo Word, por correo electrónico a </w:t>
      </w:r>
      <w:hyperlink r:id="rId10" w:history="1">
        <w:r w:rsidR="00AF7C26" w:rsidRPr="00DB7FAC">
          <w:rPr>
            <w:rStyle w:val="Hipervnculo"/>
            <w:rFonts w:ascii="Cambria" w:hAnsi="Cambria"/>
            <w:lang w:val="es-ES"/>
          </w:rPr>
          <w:t>investigacion@der.unicen.edu.ar</w:t>
        </w:r>
      </w:hyperlink>
      <w:r w:rsidRPr="00DB7FAC">
        <w:rPr>
          <w:rFonts w:ascii="Cambria" w:hAnsi="Cambria"/>
          <w:lang w:val="es-ES"/>
        </w:rPr>
        <w:t xml:space="preserve"> </w:t>
      </w:r>
      <w:r w:rsidR="009E5090" w:rsidRPr="00DB7FAC">
        <w:rPr>
          <w:rFonts w:ascii="Cambria" w:hAnsi="Cambria"/>
          <w:lang w:val="es-ES"/>
        </w:rPr>
        <w:t>El archivo deberá enviarse con la siguiente denominación: “Apellido del primer autor</w:t>
      </w:r>
      <w:r w:rsidR="00607E43" w:rsidRPr="00DB7FAC">
        <w:rPr>
          <w:rFonts w:ascii="Cambria" w:hAnsi="Cambria"/>
          <w:lang w:val="es-ES"/>
        </w:rPr>
        <w:t>/a</w:t>
      </w:r>
      <w:r w:rsidR="009E5090" w:rsidRPr="00DB7FAC">
        <w:rPr>
          <w:rFonts w:ascii="Cambria" w:hAnsi="Cambria"/>
          <w:lang w:val="es-ES"/>
        </w:rPr>
        <w:t xml:space="preserve">. Área temática en la que se inscribe.docx”. Por ejemplo: </w:t>
      </w:r>
      <w:r w:rsidR="009E5090" w:rsidRPr="00DB7FAC">
        <w:rPr>
          <w:rFonts w:ascii="Cambria" w:hAnsi="Cambria"/>
          <w:i/>
          <w:lang w:val="es-ES"/>
        </w:rPr>
        <w:t xml:space="preserve">“Álvarez. Filosofía y Teoría general del Derecho.docx”. </w:t>
      </w:r>
      <w:r w:rsidRPr="00DB7FAC">
        <w:rPr>
          <w:rFonts w:ascii="Cambria" w:hAnsi="Cambria"/>
          <w:lang w:val="es-ES"/>
        </w:rPr>
        <w:t>El plazo de presentación finaliza el</w:t>
      </w:r>
      <w:r w:rsidR="009F4E25" w:rsidRPr="00DB7FAC">
        <w:rPr>
          <w:rFonts w:ascii="Cambria" w:hAnsi="Cambria"/>
          <w:lang w:val="es-ES"/>
        </w:rPr>
        <w:t xml:space="preserve"> </w:t>
      </w:r>
      <w:r w:rsidR="00F94472">
        <w:rPr>
          <w:rFonts w:ascii="Cambria" w:hAnsi="Cambria"/>
          <w:lang w:val="es-ES"/>
        </w:rPr>
        <w:t>6</w:t>
      </w:r>
      <w:r w:rsidR="00A419A2" w:rsidRPr="00DB7FAC">
        <w:rPr>
          <w:rFonts w:ascii="Cambria" w:hAnsi="Cambria"/>
          <w:lang w:val="es-ES"/>
        </w:rPr>
        <w:t xml:space="preserve"> de </w:t>
      </w:r>
      <w:r w:rsidR="00FB7793">
        <w:rPr>
          <w:rFonts w:ascii="Cambria" w:hAnsi="Cambria"/>
          <w:lang w:val="es-ES"/>
        </w:rPr>
        <w:t>octubre</w:t>
      </w:r>
      <w:r w:rsidR="00A419A2" w:rsidRPr="00DB7FAC">
        <w:rPr>
          <w:rFonts w:ascii="Cambria" w:hAnsi="Cambria"/>
          <w:lang w:val="es-ES"/>
        </w:rPr>
        <w:t xml:space="preserve"> de 202</w:t>
      </w:r>
      <w:r w:rsidR="00FB7793">
        <w:rPr>
          <w:rFonts w:ascii="Cambria" w:hAnsi="Cambria"/>
          <w:lang w:val="es-ES"/>
        </w:rPr>
        <w:t>5</w:t>
      </w:r>
      <w:r w:rsidRPr="00DB7FAC">
        <w:rPr>
          <w:rFonts w:ascii="Cambria" w:hAnsi="Cambria"/>
          <w:lang w:val="es-ES"/>
        </w:rPr>
        <w:t xml:space="preserve">. </w:t>
      </w:r>
    </w:p>
    <w:p w14:paraId="4E4F62D3" w14:textId="77777777" w:rsidR="004F39A8" w:rsidRDefault="004F39A8" w:rsidP="00813F50">
      <w:pPr>
        <w:spacing w:after="120"/>
        <w:jc w:val="both"/>
        <w:rPr>
          <w:rFonts w:ascii="Cambria" w:hAnsi="Cambria"/>
          <w:b/>
          <w:lang w:val="es-ES"/>
        </w:rPr>
      </w:pPr>
    </w:p>
    <w:p w14:paraId="569EBF03" w14:textId="0F030540" w:rsidR="00A64C62" w:rsidRPr="00DB7FAC" w:rsidRDefault="00A64C62" w:rsidP="00813F50">
      <w:pPr>
        <w:spacing w:after="120"/>
        <w:jc w:val="both"/>
        <w:rPr>
          <w:rFonts w:ascii="Cambria" w:hAnsi="Cambria"/>
          <w:b/>
          <w:i/>
          <w:lang w:val="es-ES"/>
        </w:rPr>
      </w:pPr>
      <w:r>
        <w:rPr>
          <w:rFonts w:ascii="Cambria" w:hAnsi="Cambria"/>
          <w:b/>
          <w:i/>
          <w:lang w:val="es-ES"/>
        </w:rPr>
        <w:t>Requisitos formales para la presentación de p</w:t>
      </w:r>
      <w:r w:rsidRPr="00DB7FAC">
        <w:rPr>
          <w:rFonts w:ascii="Cambria" w:hAnsi="Cambria"/>
          <w:b/>
          <w:i/>
          <w:lang w:val="es-ES"/>
        </w:rPr>
        <w:t>onencias</w:t>
      </w:r>
    </w:p>
    <w:p w14:paraId="7B602E99" w14:textId="40E9CD11" w:rsidR="0031396B" w:rsidRDefault="00A64C62" w:rsidP="00813F50">
      <w:pPr>
        <w:spacing w:after="120"/>
        <w:jc w:val="both"/>
        <w:rPr>
          <w:rFonts w:ascii="Cambria" w:hAnsi="Cambria"/>
          <w:lang w:val="es-ES"/>
        </w:rPr>
      </w:pPr>
      <w:r w:rsidRPr="00DB7FAC">
        <w:rPr>
          <w:rFonts w:ascii="Cambria" w:hAnsi="Cambria"/>
          <w:lang w:val="es-ES"/>
        </w:rPr>
        <w:t xml:space="preserve">Las ponencias </w:t>
      </w:r>
      <w:r w:rsidR="0031396B">
        <w:rPr>
          <w:rFonts w:ascii="Cambria" w:hAnsi="Cambria"/>
          <w:lang w:val="es-ES"/>
        </w:rPr>
        <w:t xml:space="preserve">se presentarán con posteridad a las Jornadas, </w:t>
      </w:r>
      <w:r w:rsidR="006A5F10">
        <w:rPr>
          <w:rFonts w:ascii="Cambria" w:hAnsi="Cambria"/>
          <w:lang w:val="es-ES"/>
        </w:rPr>
        <w:t xml:space="preserve">el 12 de diciembre de 2025. </w:t>
      </w:r>
      <w:r w:rsidR="0031396B">
        <w:rPr>
          <w:rFonts w:ascii="Cambria" w:hAnsi="Cambria"/>
          <w:lang w:val="es-ES"/>
        </w:rPr>
        <w:t xml:space="preserve">Se enviarán en formato Word </w:t>
      </w:r>
      <w:r w:rsidR="0031396B" w:rsidRPr="00DB7FAC">
        <w:rPr>
          <w:rFonts w:ascii="Cambria" w:hAnsi="Cambria"/>
          <w:lang w:val="es-ES"/>
        </w:rPr>
        <w:t xml:space="preserve">por correo electrónico a </w:t>
      </w:r>
      <w:hyperlink r:id="rId11" w:history="1">
        <w:r w:rsidR="0031396B" w:rsidRPr="00DB7FAC">
          <w:rPr>
            <w:rStyle w:val="Hipervnculo"/>
            <w:rFonts w:ascii="Cambria" w:hAnsi="Cambria"/>
            <w:lang w:val="es-ES"/>
          </w:rPr>
          <w:t>investigacion@der.unicen.edu.ar</w:t>
        </w:r>
      </w:hyperlink>
    </w:p>
    <w:p w14:paraId="2312C74F" w14:textId="5CA68599" w:rsidR="00A64C62" w:rsidRPr="00DB7FAC" w:rsidRDefault="0031396B" w:rsidP="00813F50">
      <w:pPr>
        <w:spacing w:after="120"/>
        <w:jc w:val="both"/>
        <w:rPr>
          <w:rFonts w:ascii="Cambria" w:hAnsi="Cambria"/>
          <w:lang w:val="es-ES"/>
        </w:rPr>
      </w:pPr>
      <w:r>
        <w:rPr>
          <w:rFonts w:ascii="Cambria" w:hAnsi="Cambria"/>
          <w:lang w:val="es-ES"/>
        </w:rPr>
        <w:t>D</w:t>
      </w:r>
      <w:r w:rsidR="00A64C62" w:rsidRPr="00DB7FAC">
        <w:rPr>
          <w:rFonts w:ascii="Cambria" w:hAnsi="Cambria"/>
          <w:lang w:val="es-ES"/>
        </w:rPr>
        <w:t xml:space="preserve">eberán estar redactadas en letra Times New Roman, tamaño 12, interlineado múltiple (1,15). Las notas al pie de página se harán en letra Times New Roman, tamaño 10, interlineado sencillo. Las ponencias tendrán una extensión mínima de ocho carillas y máxima de 12, en hoja A4 con márgenes normales. Se adoptará el sistema de citas APA. Sólo las ponencias presentadas de acuerdo al cronograma y aceptadas por el Comité Científico serán publicadas en las Actas de las Jornadas. </w:t>
      </w:r>
    </w:p>
    <w:p w14:paraId="2692B988" w14:textId="77777777" w:rsidR="00A64C62" w:rsidRPr="00A64C62" w:rsidRDefault="00A64C62" w:rsidP="00813F50">
      <w:pPr>
        <w:spacing w:after="120"/>
        <w:jc w:val="both"/>
        <w:rPr>
          <w:rFonts w:ascii="Cambria" w:hAnsi="Cambria"/>
          <w:bCs/>
          <w:lang w:val="es-ES"/>
        </w:rPr>
      </w:pPr>
    </w:p>
    <w:p w14:paraId="56F9E7A4" w14:textId="50CF122B" w:rsidR="00DC675D" w:rsidRPr="00DB7FAC" w:rsidRDefault="00162C11" w:rsidP="00813F50">
      <w:pPr>
        <w:spacing w:after="120"/>
        <w:jc w:val="both"/>
        <w:rPr>
          <w:rFonts w:ascii="Cambria" w:hAnsi="Cambria"/>
          <w:b/>
          <w:lang w:val="es-ES"/>
        </w:rPr>
      </w:pPr>
      <w:r>
        <w:rPr>
          <w:rFonts w:ascii="Cambria" w:hAnsi="Cambria"/>
          <w:b/>
          <w:lang w:val="es-ES"/>
        </w:rPr>
        <w:t xml:space="preserve">5. Comité </w:t>
      </w:r>
      <w:r w:rsidR="00DC675D" w:rsidRPr="00DB7FAC">
        <w:rPr>
          <w:rFonts w:ascii="Cambria" w:hAnsi="Cambria"/>
          <w:b/>
          <w:lang w:val="es-ES"/>
        </w:rPr>
        <w:t>Científico</w:t>
      </w:r>
    </w:p>
    <w:p w14:paraId="7BFF5F86" w14:textId="5568FD99" w:rsidR="00162C11" w:rsidRDefault="00162C11" w:rsidP="00813F50">
      <w:pPr>
        <w:pStyle w:val="Prrafodelista"/>
        <w:numPr>
          <w:ilvl w:val="0"/>
          <w:numId w:val="2"/>
        </w:numPr>
        <w:spacing w:after="120"/>
        <w:jc w:val="both"/>
        <w:rPr>
          <w:rFonts w:ascii="Cambria" w:hAnsi="Cambria"/>
          <w:lang w:val="es-ES"/>
        </w:rPr>
      </w:pPr>
      <w:r>
        <w:rPr>
          <w:rFonts w:ascii="Cambria" w:hAnsi="Cambria"/>
          <w:lang w:val="es-ES"/>
        </w:rPr>
        <w:t>Ezequiel Valicenti (IEJUS – Facultad de Derecho, UNICEN);</w:t>
      </w:r>
    </w:p>
    <w:p w14:paraId="37C9290D" w14:textId="37D5BAFD" w:rsidR="00162C11" w:rsidRDefault="00162C11" w:rsidP="00813F50">
      <w:pPr>
        <w:pStyle w:val="Prrafodelista"/>
        <w:numPr>
          <w:ilvl w:val="0"/>
          <w:numId w:val="2"/>
        </w:numPr>
        <w:spacing w:after="120"/>
        <w:jc w:val="both"/>
        <w:rPr>
          <w:rFonts w:ascii="Cambria" w:hAnsi="Cambria"/>
          <w:lang w:val="es-ES"/>
        </w:rPr>
      </w:pPr>
      <w:r>
        <w:rPr>
          <w:rFonts w:ascii="Cambria" w:hAnsi="Cambria"/>
          <w:lang w:val="es-ES"/>
        </w:rPr>
        <w:t>Daniela Bardel (CIEP – Facultad de Derecho, UNICEN);</w:t>
      </w:r>
    </w:p>
    <w:p w14:paraId="43E69914" w14:textId="1D733EAC" w:rsidR="00162C11" w:rsidRDefault="00162C11" w:rsidP="00813F50">
      <w:pPr>
        <w:pStyle w:val="Prrafodelista"/>
        <w:numPr>
          <w:ilvl w:val="0"/>
          <w:numId w:val="2"/>
        </w:numPr>
        <w:spacing w:after="120"/>
        <w:jc w:val="both"/>
        <w:rPr>
          <w:rFonts w:ascii="Cambria" w:hAnsi="Cambria"/>
          <w:lang w:val="es-ES"/>
        </w:rPr>
      </w:pPr>
      <w:r>
        <w:rPr>
          <w:rFonts w:ascii="Cambria" w:hAnsi="Cambria"/>
          <w:lang w:val="es-ES"/>
        </w:rPr>
        <w:t>María Paz López (CEIPIL – Facultad de Derecho, UNICEN);</w:t>
      </w:r>
    </w:p>
    <w:p w14:paraId="451F9BE3" w14:textId="69382041" w:rsidR="00162C11" w:rsidRDefault="00162C11" w:rsidP="00813F50">
      <w:pPr>
        <w:pStyle w:val="Prrafodelista"/>
        <w:numPr>
          <w:ilvl w:val="0"/>
          <w:numId w:val="2"/>
        </w:numPr>
        <w:spacing w:after="120"/>
        <w:jc w:val="both"/>
        <w:rPr>
          <w:rFonts w:ascii="Cambria" w:hAnsi="Cambria"/>
          <w:lang w:val="es-ES"/>
        </w:rPr>
      </w:pPr>
      <w:r>
        <w:rPr>
          <w:rFonts w:ascii="Cambria" w:hAnsi="Cambria"/>
          <w:lang w:val="es-ES"/>
        </w:rPr>
        <w:t xml:space="preserve">Mariana Brocca (CEDH – Facultad de Derecho, UNICEN); </w:t>
      </w:r>
    </w:p>
    <w:p w14:paraId="04BAD679" w14:textId="5D049E34" w:rsidR="00E348E7" w:rsidRDefault="00E348E7" w:rsidP="00813F50">
      <w:pPr>
        <w:pStyle w:val="Prrafodelista"/>
        <w:numPr>
          <w:ilvl w:val="0"/>
          <w:numId w:val="2"/>
        </w:numPr>
        <w:spacing w:after="120"/>
        <w:jc w:val="both"/>
        <w:rPr>
          <w:rFonts w:ascii="Cambria" w:hAnsi="Cambria"/>
          <w:lang w:val="es-ES"/>
        </w:rPr>
      </w:pPr>
      <w:r>
        <w:rPr>
          <w:rFonts w:ascii="Cambria" w:hAnsi="Cambria"/>
          <w:lang w:val="es-ES"/>
        </w:rPr>
        <w:t>Eduardo Arrubia (IEJUS – Facultad de Derecho, UNICEN);</w:t>
      </w:r>
    </w:p>
    <w:p w14:paraId="4C386574" w14:textId="293A3A4D" w:rsidR="00704E3D" w:rsidRDefault="00162C11" w:rsidP="00813F50">
      <w:pPr>
        <w:pStyle w:val="Prrafodelista"/>
        <w:numPr>
          <w:ilvl w:val="0"/>
          <w:numId w:val="2"/>
        </w:numPr>
        <w:spacing w:after="120"/>
        <w:jc w:val="both"/>
        <w:rPr>
          <w:rFonts w:ascii="Cambria" w:hAnsi="Cambria"/>
          <w:lang w:val="es-ES"/>
        </w:rPr>
      </w:pPr>
      <w:r>
        <w:rPr>
          <w:rFonts w:ascii="Cambria" w:hAnsi="Cambria"/>
          <w:lang w:val="es-ES"/>
        </w:rPr>
        <w:t>Esteban Marmeto (IEJUS – Facultad de Derecho, UNICEN).</w:t>
      </w:r>
      <w:r w:rsidR="00704E3D" w:rsidRPr="00162C11">
        <w:rPr>
          <w:rFonts w:ascii="Cambria" w:hAnsi="Cambria"/>
          <w:lang w:val="es-ES"/>
        </w:rPr>
        <w:t xml:space="preserve"> </w:t>
      </w:r>
    </w:p>
    <w:p w14:paraId="757B5A74" w14:textId="77777777" w:rsidR="004F39A8" w:rsidRPr="00162C11" w:rsidRDefault="004F39A8" w:rsidP="00813F50">
      <w:pPr>
        <w:pStyle w:val="Prrafodelista"/>
        <w:spacing w:after="120"/>
        <w:jc w:val="both"/>
        <w:rPr>
          <w:rFonts w:ascii="Cambria" w:hAnsi="Cambria"/>
          <w:lang w:val="es-ES"/>
        </w:rPr>
      </w:pPr>
    </w:p>
    <w:p w14:paraId="129A1995" w14:textId="02DCE30C" w:rsidR="00162C11" w:rsidRDefault="00162C11" w:rsidP="00813F50">
      <w:pPr>
        <w:spacing w:after="120"/>
        <w:jc w:val="both"/>
        <w:rPr>
          <w:rFonts w:ascii="Cambria" w:hAnsi="Cambria"/>
          <w:b/>
          <w:bCs/>
          <w:lang w:val="es-ES"/>
        </w:rPr>
      </w:pPr>
      <w:r>
        <w:rPr>
          <w:rFonts w:ascii="Cambria" w:hAnsi="Cambria"/>
          <w:b/>
          <w:bCs/>
          <w:lang w:val="es-ES"/>
        </w:rPr>
        <w:t>6. Comité Asesor</w:t>
      </w:r>
    </w:p>
    <w:p w14:paraId="4894E74B" w14:textId="39DB69E6" w:rsidR="00162C11" w:rsidRPr="00162C11" w:rsidRDefault="00162C11" w:rsidP="00813F50">
      <w:pPr>
        <w:pStyle w:val="Prrafodelista"/>
        <w:numPr>
          <w:ilvl w:val="0"/>
          <w:numId w:val="3"/>
        </w:numPr>
        <w:spacing w:after="120"/>
        <w:jc w:val="both"/>
        <w:rPr>
          <w:rFonts w:ascii="Cambria" w:hAnsi="Cambria"/>
          <w:b/>
          <w:bCs/>
          <w:lang w:val="es-ES"/>
        </w:rPr>
      </w:pPr>
      <w:r>
        <w:rPr>
          <w:rFonts w:ascii="Cambria" w:hAnsi="Cambria"/>
          <w:lang w:val="es-ES"/>
        </w:rPr>
        <w:t>Laura María Giosa (CEDH – Facultad de Derecho, UNICEN);</w:t>
      </w:r>
    </w:p>
    <w:p w14:paraId="013DDC7F" w14:textId="317A72CC" w:rsidR="00162C11" w:rsidRPr="00162C11" w:rsidRDefault="00162C11" w:rsidP="00813F50">
      <w:pPr>
        <w:pStyle w:val="Prrafodelista"/>
        <w:numPr>
          <w:ilvl w:val="0"/>
          <w:numId w:val="3"/>
        </w:numPr>
        <w:spacing w:after="120"/>
        <w:jc w:val="both"/>
        <w:rPr>
          <w:rFonts w:ascii="Cambria" w:hAnsi="Cambria"/>
          <w:b/>
          <w:bCs/>
          <w:lang w:val="es-ES"/>
        </w:rPr>
      </w:pPr>
      <w:r>
        <w:rPr>
          <w:rFonts w:ascii="Cambria" w:hAnsi="Cambria"/>
          <w:lang w:val="es-ES"/>
        </w:rPr>
        <w:t>Guillermina Zabalza (IEJUS – Facultad de Derecho, UNICEN);</w:t>
      </w:r>
    </w:p>
    <w:p w14:paraId="5496244C" w14:textId="4192D892" w:rsidR="00162C11" w:rsidRPr="00162C11" w:rsidRDefault="00162C11" w:rsidP="00813F50">
      <w:pPr>
        <w:pStyle w:val="Prrafodelista"/>
        <w:numPr>
          <w:ilvl w:val="0"/>
          <w:numId w:val="3"/>
        </w:numPr>
        <w:spacing w:after="120"/>
        <w:jc w:val="both"/>
        <w:rPr>
          <w:rFonts w:ascii="Cambria" w:hAnsi="Cambria"/>
          <w:b/>
          <w:bCs/>
          <w:lang w:val="es-ES"/>
        </w:rPr>
      </w:pPr>
      <w:r>
        <w:rPr>
          <w:rFonts w:ascii="Cambria" w:hAnsi="Cambria"/>
          <w:lang w:val="es-ES"/>
        </w:rPr>
        <w:t>María Victoria Schiro (IEJUS – Facultad de Derecho, UNICEN);</w:t>
      </w:r>
    </w:p>
    <w:p w14:paraId="7D3D6CAE" w14:textId="398B386C" w:rsidR="00162C11" w:rsidRPr="00162C11" w:rsidRDefault="00162C11" w:rsidP="00813F50">
      <w:pPr>
        <w:pStyle w:val="Prrafodelista"/>
        <w:numPr>
          <w:ilvl w:val="0"/>
          <w:numId w:val="3"/>
        </w:numPr>
        <w:spacing w:after="120"/>
        <w:jc w:val="both"/>
        <w:rPr>
          <w:rFonts w:ascii="Cambria" w:hAnsi="Cambria"/>
          <w:b/>
          <w:bCs/>
          <w:lang w:val="es-ES"/>
        </w:rPr>
      </w:pPr>
      <w:r>
        <w:rPr>
          <w:rFonts w:ascii="Cambria" w:hAnsi="Cambria"/>
          <w:lang w:val="es-ES"/>
        </w:rPr>
        <w:t>Alfredo Fernando Ronchetti (CIEP – Facultad de Derecho, UNICEN);</w:t>
      </w:r>
    </w:p>
    <w:p w14:paraId="02500DA5" w14:textId="2D0069D7" w:rsidR="00162C11" w:rsidRPr="00162C11" w:rsidRDefault="00162C11" w:rsidP="00813F50">
      <w:pPr>
        <w:pStyle w:val="Prrafodelista"/>
        <w:numPr>
          <w:ilvl w:val="0"/>
          <w:numId w:val="3"/>
        </w:numPr>
        <w:spacing w:after="120"/>
        <w:jc w:val="both"/>
        <w:rPr>
          <w:rFonts w:ascii="Cambria" w:hAnsi="Cambria"/>
          <w:b/>
          <w:bCs/>
          <w:lang w:val="es-ES"/>
        </w:rPr>
      </w:pPr>
      <w:r>
        <w:rPr>
          <w:rFonts w:ascii="Cambria" w:hAnsi="Cambria"/>
          <w:lang w:val="es-ES"/>
        </w:rPr>
        <w:t>Santiago Duhalde (CIEP – Facultad de Derecho, UNICEN);</w:t>
      </w:r>
    </w:p>
    <w:p w14:paraId="4048F6EF" w14:textId="76CF7337" w:rsidR="00162C11" w:rsidRPr="004F39A8" w:rsidRDefault="00162C11" w:rsidP="00813F50">
      <w:pPr>
        <w:pStyle w:val="Prrafodelista"/>
        <w:numPr>
          <w:ilvl w:val="0"/>
          <w:numId w:val="3"/>
        </w:numPr>
        <w:spacing w:after="120"/>
        <w:jc w:val="both"/>
        <w:rPr>
          <w:rFonts w:ascii="Cambria" w:hAnsi="Cambria"/>
          <w:b/>
          <w:bCs/>
          <w:lang w:val="es-ES"/>
        </w:rPr>
      </w:pPr>
      <w:r>
        <w:rPr>
          <w:rFonts w:ascii="Cambria" w:hAnsi="Cambria"/>
          <w:lang w:val="es-ES"/>
        </w:rPr>
        <w:t>Gabriel Di Giulio (IEJUS – Facultad de Derecho, UNICEN).</w:t>
      </w:r>
    </w:p>
    <w:p w14:paraId="6CB08913" w14:textId="77777777" w:rsidR="004F39A8" w:rsidRPr="00162C11" w:rsidRDefault="004F39A8" w:rsidP="00813F50">
      <w:pPr>
        <w:pStyle w:val="Prrafodelista"/>
        <w:spacing w:after="120"/>
        <w:jc w:val="both"/>
        <w:rPr>
          <w:rFonts w:ascii="Cambria" w:hAnsi="Cambria"/>
          <w:b/>
          <w:bCs/>
          <w:lang w:val="es-ES"/>
        </w:rPr>
      </w:pPr>
    </w:p>
    <w:p w14:paraId="2A98FC0B" w14:textId="32010AF4" w:rsidR="00DD06B3" w:rsidRPr="00DB7FAC" w:rsidRDefault="008D3509" w:rsidP="00813F50">
      <w:pPr>
        <w:spacing w:after="120"/>
        <w:jc w:val="both"/>
        <w:rPr>
          <w:rFonts w:ascii="Cambria" w:hAnsi="Cambria"/>
          <w:lang w:val="es-ES"/>
        </w:rPr>
      </w:pPr>
      <w:r w:rsidRPr="00DB7FAC">
        <w:rPr>
          <w:rFonts w:ascii="Cambria" w:hAnsi="Cambria"/>
          <w:b/>
          <w:lang w:val="es-ES"/>
        </w:rPr>
        <w:t xml:space="preserve">6. </w:t>
      </w:r>
      <w:r w:rsidR="00900CFB" w:rsidRPr="00DB7FAC">
        <w:rPr>
          <w:rFonts w:ascii="Cambria" w:hAnsi="Cambria"/>
          <w:b/>
          <w:lang w:val="es-ES"/>
        </w:rPr>
        <w:t>C</w:t>
      </w:r>
      <w:r w:rsidR="00DD06B3" w:rsidRPr="00DB7FAC">
        <w:rPr>
          <w:rFonts w:ascii="Cambria" w:hAnsi="Cambria"/>
          <w:b/>
          <w:lang w:val="es-ES"/>
        </w:rPr>
        <w:t>ontacto</w:t>
      </w:r>
      <w:r w:rsidR="00DD06B3" w:rsidRPr="00DB7FAC">
        <w:rPr>
          <w:rFonts w:ascii="Cambria" w:hAnsi="Cambria"/>
          <w:lang w:val="es-ES"/>
        </w:rPr>
        <w:t xml:space="preserve"> </w:t>
      </w:r>
    </w:p>
    <w:p w14:paraId="4A09F0DC" w14:textId="41142B0E" w:rsidR="00DC675D" w:rsidRPr="00DB7FAC" w:rsidRDefault="00DD06B3" w:rsidP="00813F50">
      <w:pPr>
        <w:spacing w:after="120"/>
        <w:jc w:val="both"/>
        <w:rPr>
          <w:rFonts w:ascii="Cambria" w:hAnsi="Cambria"/>
          <w:lang w:val="es-ES"/>
        </w:rPr>
      </w:pPr>
      <w:r w:rsidRPr="00DB7FAC">
        <w:rPr>
          <w:rFonts w:ascii="Cambria" w:hAnsi="Cambria"/>
          <w:lang w:val="es-ES"/>
        </w:rPr>
        <w:t>Para más información, contactarse con la Secretaría de Investigació</w:t>
      </w:r>
      <w:r w:rsidR="007178D9" w:rsidRPr="00DB7FAC">
        <w:rPr>
          <w:rFonts w:ascii="Cambria" w:hAnsi="Cambria"/>
          <w:lang w:val="es-ES"/>
        </w:rPr>
        <w:t xml:space="preserve">n, Extensión y Vinculación </w:t>
      </w:r>
      <w:r w:rsidRPr="00DB7FAC">
        <w:rPr>
          <w:rFonts w:ascii="Cambria" w:hAnsi="Cambria"/>
          <w:lang w:val="es-ES"/>
        </w:rPr>
        <w:t>de la Facultad de Derecho, al 02281</w:t>
      </w:r>
      <w:r w:rsidR="00FB7793">
        <w:rPr>
          <w:rFonts w:ascii="Cambria" w:hAnsi="Cambria"/>
          <w:lang w:val="es-ES"/>
        </w:rPr>
        <w:t>-</w:t>
      </w:r>
      <w:r w:rsidRPr="00DB7FAC">
        <w:rPr>
          <w:rFonts w:ascii="Cambria" w:hAnsi="Cambria"/>
          <w:lang w:val="es-ES"/>
        </w:rPr>
        <w:t>42</w:t>
      </w:r>
      <w:r w:rsidR="00C311B9" w:rsidRPr="00DB7FAC">
        <w:rPr>
          <w:rFonts w:ascii="Cambria" w:hAnsi="Cambria"/>
          <w:lang w:val="es-ES"/>
        </w:rPr>
        <w:t>5353</w:t>
      </w:r>
      <w:r w:rsidRPr="00DB7FAC">
        <w:rPr>
          <w:rFonts w:ascii="Cambria" w:hAnsi="Cambria"/>
          <w:lang w:val="es-ES"/>
        </w:rPr>
        <w:t xml:space="preserve"> o a </w:t>
      </w:r>
      <w:hyperlink r:id="rId12" w:history="1">
        <w:r w:rsidR="007178D9" w:rsidRPr="00DB7FAC">
          <w:rPr>
            <w:rStyle w:val="Hipervnculo"/>
            <w:rFonts w:ascii="Cambria" w:hAnsi="Cambria"/>
            <w:lang w:val="es-ES"/>
          </w:rPr>
          <w:t>investigacion@der.unicen.edu.ar</w:t>
        </w:r>
      </w:hyperlink>
      <w:r w:rsidRPr="00DB7FAC">
        <w:rPr>
          <w:rFonts w:ascii="Cambria" w:hAnsi="Cambria"/>
          <w:lang w:val="es-ES"/>
        </w:rPr>
        <w:t xml:space="preserve"> </w:t>
      </w:r>
    </w:p>
    <w:sectPr w:rsidR="00DC675D" w:rsidRPr="00DB7FAC" w:rsidSect="00BE3AE9">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1DC07" w14:textId="77777777" w:rsidR="004522D7" w:rsidRDefault="004522D7" w:rsidP="00F54268">
      <w:pPr>
        <w:spacing w:after="0" w:line="240" w:lineRule="auto"/>
      </w:pPr>
      <w:r>
        <w:separator/>
      </w:r>
    </w:p>
  </w:endnote>
  <w:endnote w:type="continuationSeparator" w:id="0">
    <w:p w14:paraId="12430780" w14:textId="77777777" w:rsidR="004522D7" w:rsidRDefault="004522D7" w:rsidP="00F54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5803" w14:textId="77777777" w:rsidR="009723AE" w:rsidRDefault="009723AE" w:rsidP="001A2990">
    <w:pPr>
      <w:pStyle w:val="Piedepgina"/>
      <w:contextualSpacing/>
      <w:jc w:val="center"/>
      <w:rPr>
        <w:rFonts w:ascii="Calibri" w:hAnsi="Calibri" w:cs="Calibri"/>
        <w:color w:val="000000"/>
        <w:sz w:val="18"/>
        <w:szCs w:val="18"/>
      </w:rPr>
    </w:pPr>
  </w:p>
  <w:p w14:paraId="165D1846" w14:textId="77777777" w:rsidR="009723AE" w:rsidRDefault="009723AE" w:rsidP="001A2990">
    <w:pPr>
      <w:pStyle w:val="Piedepgina"/>
      <w:contextualSpacing/>
      <w:jc w:val="center"/>
      <w:rPr>
        <w:rFonts w:ascii="Calibri" w:hAnsi="Calibri" w:cs="Calibri"/>
        <w:color w:val="000000"/>
        <w:sz w:val="18"/>
        <w:szCs w:val="18"/>
      </w:rPr>
    </w:pPr>
  </w:p>
  <w:p w14:paraId="0C78FD37" w14:textId="77777777" w:rsidR="009723AE" w:rsidRPr="003803E5" w:rsidRDefault="009723AE" w:rsidP="001A2990">
    <w:pPr>
      <w:pStyle w:val="Piedepgina"/>
      <w:contextualSpacing/>
      <w:jc w:val="center"/>
      <w:rPr>
        <w:rFonts w:ascii="Calibri" w:hAnsi="Calibri" w:cs="Calibri"/>
        <w:color w:val="000000"/>
        <w:sz w:val="18"/>
        <w:szCs w:val="18"/>
      </w:rPr>
    </w:pPr>
    <w:r>
      <w:rPr>
        <w:noProof/>
        <w:color w:val="000000"/>
        <w:sz w:val="18"/>
        <w:szCs w:val="18"/>
        <w:lang w:val="en-US"/>
      </w:rPr>
      <mc:AlternateContent>
        <mc:Choice Requires="wps">
          <w:drawing>
            <wp:anchor distT="4294967295" distB="4294967295" distL="114300" distR="114300" simplePos="0" relativeHeight="251661312" behindDoc="0" locked="0" layoutInCell="0" allowOverlap="1" wp14:anchorId="257D85B4" wp14:editId="5B7F02CF">
              <wp:simplePos x="0" y="0"/>
              <wp:positionH relativeFrom="column">
                <wp:posOffset>142875</wp:posOffset>
              </wp:positionH>
              <wp:positionV relativeFrom="paragraph">
                <wp:posOffset>-73026</wp:posOffset>
              </wp:positionV>
              <wp:extent cx="542925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DCF95" id="Conector recto 3" o:spid="_x0000_s1026" style="position:absolute;z-index:251661312;visibility:visible;mso-wrap-style:square;mso-width-percent:0;mso-height-percent:0;mso-wrap-distance-left:9pt;mso-wrap-distance-top:.Ωmm;mso-wrap-distance-right:9pt;mso-wrap-distance-bottom:.Ωmm;mso-position-horizontal:absolute;mso-position-horizontal-relative:text;mso-position-vertical:absolute;mso-position-vertical-relative:text;mso-width-percent:0;mso-height-percent:0;mso-width-relative:page;mso-height-relative:page" from="11.25pt,-5.75pt" to="438.75pt,-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" o:allowincell="f" strokeweight=".25pt"/>
          </w:pict>
        </mc:Fallback>
      </mc:AlternateContent>
    </w:r>
    <w:r w:rsidRPr="003803E5">
      <w:rPr>
        <w:rFonts w:ascii="Calibri" w:hAnsi="Calibri" w:cs="Calibri"/>
        <w:color w:val="000000"/>
        <w:sz w:val="18"/>
        <w:szCs w:val="18"/>
      </w:rPr>
      <w:t>Campus Universitario | República de Italia 780 | Tel/Fax: +54 (2281) 425353</w:t>
    </w:r>
  </w:p>
  <w:p w14:paraId="1896DAE9" w14:textId="77777777" w:rsidR="009723AE" w:rsidRPr="003803E5" w:rsidRDefault="009723AE" w:rsidP="001A2990">
    <w:pPr>
      <w:pStyle w:val="Piedepgina"/>
      <w:contextualSpacing/>
      <w:jc w:val="center"/>
      <w:rPr>
        <w:rFonts w:ascii="Calibri" w:hAnsi="Calibri" w:cs="Calibri"/>
        <w:color w:val="000000"/>
        <w:sz w:val="18"/>
        <w:szCs w:val="18"/>
      </w:rPr>
    </w:pPr>
    <w:r w:rsidRPr="003803E5">
      <w:rPr>
        <w:rFonts w:ascii="Calibri" w:hAnsi="Calibri" w:cs="Calibri"/>
        <w:color w:val="000000"/>
        <w:sz w:val="18"/>
        <w:szCs w:val="18"/>
      </w:rPr>
      <w:t>Centro de Investigación y Posgrado | Bolívar 481 | +54 (2281) 427277</w:t>
    </w:r>
  </w:p>
  <w:p w14:paraId="6E58CB66" w14:textId="77777777" w:rsidR="009723AE" w:rsidRPr="00695494" w:rsidRDefault="009723AE" w:rsidP="001A2990">
    <w:pPr>
      <w:pStyle w:val="Piedepgina"/>
      <w:contextualSpacing/>
      <w:jc w:val="center"/>
    </w:pPr>
    <w:r w:rsidRPr="003803E5">
      <w:rPr>
        <w:rFonts w:ascii="Calibri" w:hAnsi="Calibri" w:cs="Calibri"/>
        <w:color w:val="000000"/>
        <w:sz w:val="18"/>
        <w:szCs w:val="18"/>
      </w:rPr>
      <w:t>(7300) Azul | P</w:t>
    </w:r>
    <w:r>
      <w:rPr>
        <w:rFonts w:ascii="Calibri" w:hAnsi="Calibri" w:cs="Calibri"/>
        <w:color w:val="000000"/>
        <w:sz w:val="18"/>
        <w:szCs w:val="18"/>
      </w:rPr>
      <w:t>rovincia de</w:t>
    </w:r>
    <w:r w:rsidRPr="003803E5">
      <w:rPr>
        <w:rFonts w:ascii="Calibri" w:hAnsi="Calibri" w:cs="Calibri"/>
        <w:color w:val="000000"/>
        <w:sz w:val="18"/>
        <w:szCs w:val="18"/>
      </w:rPr>
      <w:t xml:space="preserve"> Buenos Aires | Argentina|</w:t>
    </w:r>
    <w:r w:rsidRPr="00927474">
      <w:rPr>
        <w:rFonts w:ascii="Calibri" w:hAnsi="Calibri" w:cs="Calibri"/>
        <w:color w:val="000000"/>
        <w:sz w:val="18"/>
        <w:szCs w:val="18"/>
      </w:rPr>
      <w:t xml:space="preserve"> </w:t>
    </w:r>
    <w:r w:rsidRPr="003803E5">
      <w:rPr>
        <w:rFonts w:ascii="Calibri" w:hAnsi="Calibri" w:cs="Calibri"/>
        <w:color w:val="000000"/>
        <w:sz w:val="18"/>
        <w:szCs w:val="18"/>
      </w:rPr>
      <w:t>www.</w:t>
    </w:r>
    <w:r>
      <w:rPr>
        <w:rFonts w:ascii="Calibri" w:hAnsi="Calibri" w:cs="Calibri"/>
        <w:color w:val="000000"/>
        <w:sz w:val="18"/>
        <w:szCs w:val="18"/>
      </w:rPr>
      <w:t>der.</w:t>
    </w:r>
    <w:r w:rsidRPr="003803E5">
      <w:rPr>
        <w:rFonts w:ascii="Calibri" w:hAnsi="Calibri" w:cs="Calibri"/>
        <w:color w:val="000000"/>
        <w:sz w:val="18"/>
        <w:szCs w:val="18"/>
      </w:rPr>
      <w:t>unicen.edu.ar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38740" w14:textId="77777777" w:rsidR="004522D7" w:rsidRDefault="004522D7" w:rsidP="00F54268">
      <w:pPr>
        <w:spacing w:after="0" w:line="240" w:lineRule="auto"/>
      </w:pPr>
      <w:r>
        <w:separator/>
      </w:r>
    </w:p>
  </w:footnote>
  <w:footnote w:type="continuationSeparator" w:id="0">
    <w:p w14:paraId="0189FE2F" w14:textId="77777777" w:rsidR="004522D7" w:rsidRDefault="004522D7" w:rsidP="00F54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CA52" w14:textId="77777777" w:rsidR="009723AE" w:rsidRDefault="009723AE" w:rsidP="005C5481">
    <w:pPr>
      <w:pStyle w:val="Encabezado"/>
      <w:tabs>
        <w:tab w:val="clear" w:pos="4252"/>
        <w:tab w:val="clear" w:pos="8504"/>
        <w:tab w:val="left" w:pos="6641"/>
      </w:tabs>
    </w:pPr>
    <w:r>
      <w:rPr>
        <w:noProof/>
        <w:lang w:val="en-US"/>
      </w:rPr>
      <mc:AlternateContent>
        <mc:Choice Requires="wps">
          <w:drawing>
            <wp:anchor distT="0" distB="0" distL="114300" distR="114300" simplePos="0" relativeHeight="251659264" behindDoc="0" locked="0" layoutInCell="1" allowOverlap="1" wp14:anchorId="0E49A74E" wp14:editId="3AA41AA7">
              <wp:simplePos x="0" y="0"/>
              <wp:positionH relativeFrom="column">
                <wp:posOffset>3975735</wp:posOffset>
              </wp:positionH>
              <wp:positionV relativeFrom="paragraph">
                <wp:posOffset>2540</wp:posOffset>
              </wp:positionV>
              <wp:extent cx="1412240" cy="641350"/>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641350"/>
                      </a:xfrm>
                      <a:prstGeom prst="rect">
                        <a:avLst/>
                      </a:prstGeom>
                      <a:solidFill>
                        <a:srgbClr val="FFFFFF"/>
                      </a:solidFill>
                      <a:ln w="9525">
                        <a:noFill/>
                        <a:miter lim="800000"/>
                        <a:headEnd/>
                        <a:tailEnd/>
                      </a:ln>
                    </wps:spPr>
                    <wps:txbx>
                      <w:txbxContent>
                        <w:p w14:paraId="329BB6C9" w14:textId="77777777" w:rsidR="009723AE" w:rsidRPr="005C5481" w:rsidRDefault="009723AE" w:rsidP="005C5481">
                          <w:pPr>
                            <w:spacing w:after="0" w:line="192" w:lineRule="auto"/>
                            <w:jc w:val="center"/>
                            <w:rPr>
                              <w:rFonts w:ascii="Tahoma" w:hAnsi="Tahoma" w:cs="Tahoma"/>
                              <w:sz w:val="20"/>
                              <w:szCs w:val="20"/>
                            </w:rPr>
                          </w:pPr>
                          <w:r w:rsidRPr="005C5481">
                            <w:rPr>
                              <w:rFonts w:ascii="Tahoma" w:hAnsi="Tahoma" w:cs="Tahoma"/>
                              <w:sz w:val="20"/>
                              <w:szCs w:val="20"/>
                            </w:rPr>
                            <w:t>Secretaría de</w:t>
                          </w:r>
                        </w:p>
                        <w:p w14:paraId="1AC012F7" w14:textId="64CE12A0" w:rsidR="009723AE" w:rsidRPr="005C5481" w:rsidRDefault="009723AE" w:rsidP="005C5481">
                          <w:pPr>
                            <w:spacing w:after="0" w:line="192" w:lineRule="auto"/>
                            <w:jc w:val="center"/>
                            <w:rPr>
                              <w:rFonts w:ascii="Tahoma" w:hAnsi="Tahoma" w:cs="Tahoma"/>
                              <w:b/>
                              <w:smallCaps/>
                            </w:rPr>
                          </w:pPr>
                          <w:r>
                            <w:rPr>
                              <w:rFonts w:ascii="Tahoma" w:hAnsi="Tahoma" w:cs="Tahoma"/>
                              <w:b/>
                              <w:smallCaps/>
                            </w:rPr>
                            <w:t>i</w:t>
                          </w:r>
                          <w:r w:rsidRPr="005C5481">
                            <w:rPr>
                              <w:rFonts w:ascii="Tahoma" w:hAnsi="Tahoma" w:cs="Tahoma"/>
                              <w:b/>
                              <w:smallCaps/>
                            </w:rPr>
                            <w:t>nvestigación</w:t>
                          </w:r>
                          <w:r w:rsidR="007178D9">
                            <w:rPr>
                              <w:rFonts w:ascii="Tahoma" w:hAnsi="Tahoma" w:cs="Tahoma"/>
                              <w:b/>
                              <w:smallCaps/>
                            </w:rPr>
                            <w:t>, extensión y vinculación</w:t>
                          </w:r>
                          <w:r w:rsidRPr="005C5481">
                            <w:rPr>
                              <w:rFonts w:ascii="Tahoma" w:hAnsi="Tahoma" w:cs="Tahoma"/>
                              <w:b/>
                              <w:smallCaps/>
                            </w:rPr>
                            <w:t xml:space="preserve"> </w:t>
                          </w:r>
                        </w:p>
                        <w:p w14:paraId="55A44E51" w14:textId="5FD5EAE7" w:rsidR="009723AE" w:rsidRPr="005C5481" w:rsidRDefault="009723AE" w:rsidP="005C5481">
                          <w:pPr>
                            <w:spacing w:after="0" w:line="192" w:lineRule="auto"/>
                            <w:jc w:val="center"/>
                            <w:rPr>
                              <w:rFonts w:ascii="Tahoma" w:hAnsi="Tahoma" w:cs="Tahoma"/>
                              <w:b/>
                              <w:smallCap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49A74E" id="_x0000_t202" coordsize="21600,21600" o:spt="202" path="m,l,21600r21600,l21600,xe">
              <v:stroke joinstyle="miter"/>
              <v:path gradientshapeok="t" o:connecttype="rect"/>
            </v:shapetype>
            <v:shape id="Cuadro de texto 2" o:spid="_x0000_s1026" type="#_x0000_t202" style="position:absolute;margin-left:313.05pt;margin-top:.2pt;width:111.2pt;height: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" stroked="f">
              <v:textbox>
                <w:txbxContent>
                  <w:p w14:paraId="329BB6C9" w14:textId="77777777" w:rsidR="009723AE" w:rsidRPr="005C5481" w:rsidRDefault="009723AE" w:rsidP="005C5481">
                    <w:pPr>
                      <w:spacing w:after="0" w:line="192" w:lineRule="auto"/>
                      <w:jc w:val="center"/>
                      <w:rPr>
                        <w:rFonts w:ascii="Tahoma" w:hAnsi="Tahoma" w:cs="Tahoma"/>
                        <w:sz w:val="20"/>
                        <w:szCs w:val="20"/>
                      </w:rPr>
                    </w:pPr>
                    <w:r w:rsidRPr="005C5481">
                      <w:rPr>
                        <w:rFonts w:ascii="Tahoma" w:hAnsi="Tahoma" w:cs="Tahoma"/>
                        <w:sz w:val="20"/>
                        <w:szCs w:val="20"/>
                      </w:rPr>
                      <w:t>Secretaría de</w:t>
                    </w:r>
                  </w:p>
                  <w:p w14:paraId="1AC012F7" w14:textId="64CE12A0" w:rsidR="009723AE" w:rsidRPr="005C5481" w:rsidRDefault="009723AE" w:rsidP="005C5481">
                    <w:pPr>
                      <w:spacing w:after="0" w:line="192" w:lineRule="auto"/>
                      <w:jc w:val="center"/>
                      <w:rPr>
                        <w:rFonts w:ascii="Tahoma" w:hAnsi="Tahoma" w:cs="Tahoma"/>
                        <w:b/>
                        <w:smallCaps/>
                      </w:rPr>
                    </w:pPr>
                    <w:r>
                      <w:rPr>
                        <w:rFonts w:ascii="Tahoma" w:hAnsi="Tahoma" w:cs="Tahoma"/>
                        <w:b/>
                        <w:smallCaps/>
                      </w:rPr>
                      <w:t>i</w:t>
                    </w:r>
                    <w:r w:rsidRPr="005C5481">
                      <w:rPr>
                        <w:rFonts w:ascii="Tahoma" w:hAnsi="Tahoma" w:cs="Tahoma"/>
                        <w:b/>
                        <w:smallCaps/>
                      </w:rPr>
                      <w:t>nvestigación</w:t>
                    </w:r>
                    <w:r w:rsidR="007178D9">
                      <w:rPr>
                        <w:rFonts w:ascii="Tahoma" w:hAnsi="Tahoma" w:cs="Tahoma"/>
                        <w:b/>
                        <w:smallCaps/>
                      </w:rPr>
                      <w:t>, extensión y vinculación</w:t>
                    </w:r>
                    <w:r w:rsidRPr="005C5481">
                      <w:rPr>
                        <w:rFonts w:ascii="Tahoma" w:hAnsi="Tahoma" w:cs="Tahoma"/>
                        <w:b/>
                        <w:smallCaps/>
                      </w:rPr>
                      <w:t xml:space="preserve"> </w:t>
                    </w:r>
                  </w:p>
                  <w:p w14:paraId="55A44E51" w14:textId="5FD5EAE7" w:rsidR="009723AE" w:rsidRPr="005C5481" w:rsidRDefault="009723AE" w:rsidP="005C5481">
                    <w:pPr>
                      <w:spacing w:after="0" w:line="192" w:lineRule="auto"/>
                      <w:jc w:val="center"/>
                      <w:rPr>
                        <w:rFonts w:ascii="Tahoma" w:hAnsi="Tahoma" w:cs="Tahoma"/>
                        <w:b/>
                        <w:smallCaps/>
                      </w:rPr>
                    </w:pPr>
                  </w:p>
                </w:txbxContent>
              </v:textbox>
            </v:shape>
          </w:pict>
        </mc:Fallback>
      </mc:AlternateContent>
    </w:r>
    <w:r w:rsidR="004711FE">
      <w:rPr>
        <w:noProof/>
        <w:lang w:val="en-US"/>
      </w:rPr>
      <w:drawing>
        <wp:inline distT="0" distB="0" distL="0" distR="0" wp14:anchorId="449F3ECD" wp14:editId="2C3918EA">
          <wp:extent cx="1049655" cy="476885"/>
          <wp:effectExtent l="0" t="0" r="4445" b="5715"/>
          <wp:docPr id="1" name="Imagen 1" descr="LOGO DERECHO NUEV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DERECHO NUEV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655" cy="476885"/>
                  </a:xfrm>
                  <a:prstGeom prst="rect">
                    <a:avLst/>
                  </a:prstGeom>
                  <a:noFill/>
                  <a:ln>
                    <a:noFill/>
                  </a:ln>
                </pic:spPr>
              </pic:pic>
            </a:graphicData>
          </a:graphic>
        </wp:inline>
      </w:drawing>
    </w:r>
  </w:p>
  <w:p w14:paraId="50A696DC" w14:textId="77777777" w:rsidR="009723AE" w:rsidRDefault="009723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20C06"/>
    <w:multiLevelType w:val="hybridMultilevel"/>
    <w:tmpl w:val="0542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4D28AA"/>
    <w:multiLevelType w:val="hybridMultilevel"/>
    <w:tmpl w:val="6588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ED216B"/>
    <w:multiLevelType w:val="hybridMultilevel"/>
    <w:tmpl w:val="0ECE30EA"/>
    <w:lvl w:ilvl="0" w:tplc="08588DE4">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num w:numId="1" w16cid:durableId="350911932">
    <w:abstractNumId w:val="2"/>
  </w:num>
  <w:num w:numId="2" w16cid:durableId="1342707892">
    <w:abstractNumId w:val="1"/>
  </w:num>
  <w:num w:numId="3" w16cid:durableId="1310400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2"/>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57"/>
    <w:rsid w:val="0000094A"/>
    <w:rsid w:val="0004250B"/>
    <w:rsid w:val="00043DC6"/>
    <w:rsid w:val="00057311"/>
    <w:rsid w:val="00076FB1"/>
    <w:rsid w:val="000C46AC"/>
    <w:rsid w:val="000D16E3"/>
    <w:rsid w:val="000D386A"/>
    <w:rsid w:val="00134526"/>
    <w:rsid w:val="001559A1"/>
    <w:rsid w:val="00162C11"/>
    <w:rsid w:val="001A2990"/>
    <w:rsid w:val="001B1DEE"/>
    <w:rsid w:val="001F09F4"/>
    <w:rsid w:val="001F1CFB"/>
    <w:rsid w:val="00224D82"/>
    <w:rsid w:val="002412F1"/>
    <w:rsid w:val="002702AE"/>
    <w:rsid w:val="00295E57"/>
    <w:rsid w:val="002A3426"/>
    <w:rsid w:val="002C7F21"/>
    <w:rsid w:val="002D1C39"/>
    <w:rsid w:val="0031396B"/>
    <w:rsid w:val="003440C8"/>
    <w:rsid w:val="003859A7"/>
    <w:rsid w:val="004353C5"/>
    <w:rsid w:val="004522D7"/>
    <w:rsid w:val="004711FE"/>
    <w:rsid w:val="004F0B74"/>
    <w:rsid w:val="004F39A8"/>
    <w:rsid w:val="004F444F"/>
    <w:rsid w:val="004F5715"/>
    <w:rsid w:val="00501A9A"/>
    <w:rsid w:val="00501ECE"/>
    <w:rsid w:val="00551CDA"/>
    <w:rsid w:val="005734A3"/>
    <w:rsid w:val="005C5481"/>
    <w:rsid w:val="005D20DD"/>
    <w:rsid w:val="005F504A"/>
    <w:rsid w:val="00607E43"/>
    <w:rsid w:val="0061643C"/>
    <w:rsid w:val="006302B3"/>
    <w:rsid w:val="00637C6F"/>
    <w:rsid w:val="0064373F"/>
    <w:rsid w:val="00643948"/>
    <w:rsid w:val="00646C9C"/>
    <w:rsid w:val="00655C04"/>
    <w:rsid w:val="00663B96"/>
    <w:rsid w:val="0067686B"/>
    <w:rsid w:val="006A2195"/>
    <w:rsid w:val="006A2F3D"/>
    <w:rsid w:val="006A5F10"/>
    <w:rsid w:val="006E7A76"/>
    <w:rsid w:val="006F0CA6"/>
    <w:rsid w:val="006F2B11"/>
    <w:rsid w:val="00700F1B"/>
    <w:rsid w:val="00704E3D"/>
    <w:rsid w:val="007178D9"/>
    <w:rsid w:val="007421A9"/>
    <w:rsid w:val="00773C40"/>
    <w:rsid w:val="0078039F"/>
    <w:rsid w:val="00793FEA"/>
    <w:rsid w:val="007C29E4"/>
    <w:rsid w:val="007D60CB"/>
    <w:rsid w:val="007F2136"/>
    <w:rsid w:val="0080148F"/>
    <w:rsid w:val="00810505"/>
    <w:rsid w:val="00813F50"/>
    <w:rsid w:val="00873E85"/>
    <w:rsid w:val="00880775"/>
    <w:rsid w:val="00894782"/>
    <w:rsid w:val="0089654A"/>
    <w:rsid w:val="008D3509"/>
    <w:rsid w:val="008F3AF7"/>
    <w:rsid w:val="00900CFB"/>
    <w:rsid w:val="00920B42"/>
    <w:rsid w:val="00943C7A"/>
    <w:rsid w:val="00944B13"/>
    <w:rsid w:val="009723AE"/>
    <w:rsid w:val="009A6B75"/>
    <w:rsid w:val="009B5166"/>
    <w:rsid w:val="009B5F67"/>
    <w:rsid w:val="009C216F"/>
    <w:rsid w:val="009C3FD7"/>
    <w:rsid w:val="009D028C"/>
    <w:rsid w:val="009D5E83"/>
    <w:rsid w:val="009E5090"/>
    <w:rsid w:val="009E5158"/>
    <w:rsid w:val="009F4E25"/>
    <w:rsid w:val="00A419A2"/>
    <w:rsid w:val="00A53903"/>
    <w:rsid w:val="00A64C62"/>
    <w:rsid w:val="00A64F92"/>
    <w:rsid w:val="00A90916"/>
    <w:rsid w:val="00AB2FAB"/>
    <w:rsid w:val="00AB7C2C"/>
    <w:rsid w:val="00AD1B2A"/>
    <w:rsid w:val="00AD4DB5"/>
    <w:rsid w:val="00AF7C26"/>
    <w:rsid w:val="00B41B7B"/>
    <w:rsid w:val="00B53268"/>
    <w:rsid w:val="00B62E28"/>
    <w:rsid w:val="00B64DD3"/>
    <w:rsid w:val="00B6525C"/>
    <w:rsid w:val="00BC15E4"/>
    <w:rsid w:val="00BE3AE9"/>
    <w:rsid w:val="00BF6E50"/>
    <w:rsid w:val="00C06DF8"/>
    <w:rsid w:val="00C311B9"/>
    <w:rsid w:val="00C62193"/>
    <w:rsid w:val="00C73A97"/>
    <w:rsid w:val="00CB6023"/>
    <w:rsid w:val="00CC3F3A"/>
    <w:rsid w:val="00CD13C3"/>
    <w:rsid w:val="00CD4601"/>
    <w:rsid w:val="00CE4B4B"/>
    <w:rsid w:val="00D07DD4"/>
    <w:rsid w:val="00D07FCF"/>
    <w:rsid w:val="00D12439"/>
    <w:rsid w:val="00D20BFA"/>
    <w:rsid w:val="00D47087"/>
    <w:rsid w:val="00D5096E"/>
    <w:rsid w:val="00D53593"/>
    <w:rsid w:val="00D5644B"/>
    <w:rsid w:val="00D907C7"/>
    <w:rsid w:val="00D97413"/>
    <w:rsid w:val="00DB7FAC"/>
    <w:rsid w:val="00DC675D"/>
    <w:rsid w:val="00DC6B83"/>
    <w:rsid w:val="00DD06B3"/>
    <w:rsid w:val="00DF4315"/>
    <w:rsid w:val="00E05755"/>
    <w:rsid w:val="00E0599E"/>
    <w:rsid w:val="00E10DB0"/>
    <w:rsid w:val="00E15253"/>
    <w:rsid w:val="00E21C6A"/>
    <w:rsid w:val="00E22BC6"/>
    <w:rsid w:val="00E348E7"/>
    <w:rsid w:val="00E57D65"/>
    <w:rsid w:val="00E61CC0"/>
    <w:rsid w:val="00EA6905"/>
    <w:rsid w:val="00EB0508"/>
    <w:rsid w:val="00EB599B"/>
    <w:rsid w:val="00ED484D"/>
    <w:rsid w:val="00EE271B"/>
    <w:rsid w:val="00F271B0"/>
    <w:rsid w:val="00F4099F"/>
    <w:rsid w:val="00F54268"/>
    <w:rsid w:val="00F55CDA"/>
    <w:rsid w:val="00F7013C"/>
    <w:rsid w:val="00F843E3"/>
    <w:rsid w:val="00F94472"/>
    <w:rsid w:val="00F96D08"/>
    <w:rsid w:val="00FA15E3"/>
    <w:rsid w:val="00FB1B73"/>
    <w:rsid w:val="00FB22E0"/>
    <w:rsid w:val="00FB779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D178A"/>
  <w15:docId w15:val="{8D5AA698-34A3-AD4C-AC22-79C4FCDE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95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542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54268"/>
  </w:style>
  <w:style w:type="paragraph" w:styleId="Piedepgina">
    <w:name w:val="footer"/>
    <w:basedOn w:val="Normal"/>
    <w:link w:val="PiedepginaCar"/>
    <w:uiPriority w:val="99"/>
    <w:unhideWhenUsed/>
    <w:rsid w:val="00F542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54268"/>
  </w:style>
  <w:style w:type="paragraph" w:styleId="Textodeglobo">
    <w:name w:val="Balloon Text"/>
    <w:basedOn w:val="Normal"/>
    <w:link w:val="TextodegloboCar"/>
    <w:uiPriority w:val="99"/>
    <w:semiHidden/>
    <w:unhideWhenUsed/>
    <w:rsid w:val="00F542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4268"/>
    <w:rPr>
      <w:rFonts w:ascii="Tahoma" w:hAnsi="Tahoma" w:cs="Tahoma"/>
      <w:sz w:val="16"/>
      <w:szCs w:val="16"/>
    </w:rPr>
  </w:style>
  <w:style w:type="paragraph" w:styleId="Prrafodelista">
    <w:name w:val="List Paragraph"/>
    <w:basedOn w:val="Normal"/>
    <w:uiPriority w:val="34"/>
    <w:qFormat/>
    <w:rsid w:val="00F271B0"/>
    <w:pPr>
      <w:ind w:left="720"/>
      <w:contextualSpacing/>
    </w:pPr>
  </w:style>
  <w:style w:type="character" w:styleId="Hipervnculo">
    <w:name w:val="Hyperlink"/>
    <w:basedOn w:val="Fuentedeprrafopredeter"/>
    <w:uiPriority w:val="99"/>
    <w:unhideWhenUsed/>
    <w:rsid w:val="00D07DD4"/>
    <w:rPr>
      <w:color w:val="0000FF" w:themeColor="hyperlink"/>
      <w:u w:val="single"/>
    </w:rPr>
  </w:style>
  <w:style w:type="character" w:customStyle="1" w:styleId="Mencinsinresolver1">
    <w:name w:val="Mención sin resolver1"/>
    <w:basedOn w:val="Fuentedeprrafopredeter"/>
    <w:uiPriority w:val="99"/>
    <w:semiHidden/>
    <w:unhideWhenUsed/>
    <w:rsid w:val="00E21C6A"/>
    <w:rPr>
      <w:color w:val="605E5C"/>
      <w:shd w:val="clear" w:color="auto" w:fill="E1DFDD"/>
    </w:rPr>
  </w:style>
  <w:style w:type="character" w:styleId="Hipervnculovisitado">
    <w:name w:val="FollowedHyperlink"/>
    <w:basedOn w:val="Fuentedeprrafopredeter"/>
    <w:uiPriority w:val="99"/>
    <w:semiHidden/>
    <w:unhideWhenUsed/>
    <w:rsid w:val="007178D9"/>
    <w:rPr>
      <w:color w:val="800080" w:themeColor="followedHyperlink"/>
      <w:u w:val="single"/>
    </w:rPr>
  </w:style>
  <w:style w:type="character" w:styleId="Mencinsinresolver">
    <w:name w:val="Unresolved Mention"/>
    <w:basedOn w:val="Fuentedeprrafopredeter"/>
    <w:uiPriority w:val="99"/>
    <w:semiHidden/>
    <w:unhideWhenUsed/>
    <w:rsid w:val="007178D9"/>
    <w:rPr>
      <w:color w:val="605E5C"/>
      <w:shd w:val="clear" w:color="auto" w:fill="E1DFDD"/>
    </w:rPr>
  </w:style>
  <w:style w:type="paragraph" w:styleId="NormalWeb">
    <w:name w:val="Normal (Web)"/>
    <w:basedOn w:val="Normal"/>
    <w:uiPriority w:val="99"/>
    <w:unhideWhenUsed/>
    <w:rsid w:val="00DF43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fasis">
    <w:name w:val="Emphasis"/>
    <w:basedOn w:val="Fuentedeprrafopredeter"/>
    <w:uiPriority w:val="20"/>
    <w:qFormat/>
    <w:rsid w:val="00DF4315"/>
    <w:rPr>
      <w:i/>
      <w:iCs/>
    </w:rPr>
  </w:style>
  <w:style w:type="character" w:styleId="Textoennegrita">
    <w:name w:val="Strong"/>
    <w:basedOn w:val="Fuentedeprrafopredeter"/>
    <w:uiPriority w:val="22"/>
    <w:qFormat/>
    <w:rsid w:val="00DF43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26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rnadasinvestigacion.der.unicen.edu.a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vestigacion@der.unicen.edu.a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vestigacion@der.unicen.edu.a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vestigacion@der.unicen.edu.ar" TargetMode="External"/><Relationship Id="rId4" Type="http://schemas.openxmlformats.org/officeDocument/2006/relationships/settings" Target="settings.xml"/><Relationship Id="rId9" Type="http://schemas.openxmlformats.org/officeDocument/2006/relationships/hyperlink" Target="http://normasapa.com/cita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181DE-949F-CF4B-963D-77580EBC7A4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757</Words>
  <Characters>4164</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Ezequiel Valicenti</dc:creator>
  <cp:lastModifiedBy>Mariana Brocca</cp:lastModifiedBy>
  <cp:revision>2</cp:revision>
  <cp:lastPrinted>2024-05-03T14:41:00Z</cp:lastPrinted>
  <dcterms:created xsi:type="dcterms:W3CDTF">2025-08-29T16:10:00Z</dcterms:created>
  <dcterms:modified xsi:type="dcterms:W3CDTF">2025-08-29T16:10:00Z</dcterms:modified>
</cp:coreProperties>
</file>